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B3" w:rsidRDefault="00596753" w:rsidP="00EF3C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21803" cy="11483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26" cy="1152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2A5A" w:rsidRPr="00EF56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8B4B8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B2A5A" w:rsidRPr="00EF56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EF3CB3" w:rsidRDefault="00EF3CB3" w:rsidP="00EF3CB3">
      <w:pPr>
        <w:rPr>
          <w:rFonts w:ascii="Times New Roman" w:hAnsi="Times New Roman" w:cs="Times New Roman"/>
          <w:b/>
          <w:sz w:val="28"/>
          <w:szCs w:val="28"/>
        </w:rPr>
      </w:pPr>
    </w:p>
    <w:p w:rsidR="00EF3CB3" w:rsidRDefault="00BD67F3" w:rsidP="00EF3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Кадастровая палата </w:t>
      </w:r>
      <w:r w:rsidR="00D5578E">
        <w:rPr>
          <w:rFonts w:ascii="Times New Roman" w:hAnsi="Times New Roman" w:cs="Times New Roman"/>
          <w:b/>
          <w:sz w:val="28"/>
          <w:szCs w:val="28"/>
        </w:rPr>
        <w:t xml:space="preserve">Росреестра разъяснила, как будет работать </w:t>
      </w:r>
      <w:r>
        <w:rPr>
          <w:rFonts w:ascii="Times New Roman" w:hAnsi="Times New Roman" w:cs="Times New Roman"/>
          <w:b/>
          <w:sz w:val="28"/>
          <w:szCs w:val="28"/>
        </w:rPr>
        <w:t xml:space="preserve">закон </w:t>
      </w:r>
    </w:p>
    <w:p w:rsidR="00D77F1B" w:rsidRPr="00D77F1B" w:rsidRDefault="00BD67F3" w:rsidP="00EF3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правообладателей ранее</w:t>
      </w:r>
      <w:r w:rsidR="00EF3CB3">
        <w:rPr>
          <w:rFonts w:ascii="Times New Roman" w:hAnsi="Times New Roman" w:cs="Times New Roman"/>
          <w:b/>
          <w:sz w:val="28"/>
          <w:szCs w:val="28"/>
        </w:rPr>
        <w:t xml:space="preserve"> учтенных объектов недвижимости</w:t>
      </w:r>
    </w:p>
    <w:p w:rsidR="00EF3CB3" w:rsidRDefault="00EF3CB3" w:rsidP="00FA0C6C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</w:p>
    <w:p w:rsidR="001745D7" w:rsidRDefault="00BD67F3" w:rsidP="00EF3CB3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 w:rsidRPr="00BD67F3">
        <w:rPr>
          <w:b/>
          <w:sz w:val="28"/>
          <w:szCs w:val="28"/>
        </w:rPr>
        <w:t>Федерал</w:t>
      </w:r>
      <w:r w:rsidR="00EF3CB3">
        <w:rPr>
          <w:b/>
          <w:sz w:val="28"/>
          <w:szCs w:val="28"/>
        </w:rPr>
        <w:t>ьный закон от 30 декабря 2020 года</w:t>
      </w:r>
      <w:r w:rsidRPr="00BD67F3">
        <w:rPr>
          <w:b/>
          <w:sz w:val="28"/>
          <w:szCs w:val="28"/>
        </w:rPr>
        <w:t xml:space="preserve"> № 518-ФЗ «О внесении изменений в отдельные законодательные акты Российской Федерации», устанавливающий порядок выявления правообладателей ранее</w:t>
      </w:r>
      <w:r w:rsidR="00EF3CB3">
        <w:rPr>
          <w:b/>
          <w:sz w:val="28"/>
          <w:szCs w:val="28"/>
        </w:rPr>
        <w:t xml:space="preserve"> учтенных объектов недвижимости, вступает в силу с 29.06.2021.</w:t>
      </w:r>
    </w:p>
    <w:p w:rsidR="008B467F" w:rsidRDefault="008B467F" w:rsidP="00EF3CB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также будет способствовать реализации комплексного плана по наполнению сведениями Единого государственного реестра недвижимости (ЕГРН), который Росреестр реализует совместно с региональными органами исполнительной власти. В развитие плана ведомство утвердило «дорожные карты» со всеми субъектами Российской Федерации. </w:t>
      </w:r>
    </w:p>
    <w:p w:rsidR="008B467F" w:rsidRDefault="008B467F" w:rsidP="00EF3CB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 Законом Федеральный закон от 13.07.2015 № 218-ФЗ </w:t>
      </w:r>
      <w:r w:rsidR="009350D3">
        <w:rPr>
          <w:sz w:val="28"/>
          <w:szCs w:val="28"/>
        </w:rPr>
        <w:br/>
      </w:r>
      <w:r>
        <w:rPr>
          <w:sz w:val="28"/>
          <w:szCs w:val="28"/>
        </w:rPr>
        <w:t>«О государственной регистрации недвижимости» (далее</w:t>
      </w:r>
      <w:r w:rsidR="00F401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Закон № 218-ФЗ) дополнен статьей 69.1, в соответствии с которой: </w:t>
      </w:r>
    </w:p>
    <w:p w:rsidR="008B467F" w:rsidRDefault="008B467F" w:rsidP="00EF3CB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органы исполнительной власти субъектов Российской Федерации - городов федерального значения Москвы, Санкт-Петербурга и Севастополя, органы местного самоуправления (далее – уполномоченные органы) наделяются полномочиями по: </w:t>
      </w:r>
    </w:p>
    <w:p w:rsidR="008B467F" w:rsidRDefault="008B467F" w:rsidP="00EF3CB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проведению мероприятий по выявлению правообладателей объектов недвижимости, которые в соответствии со статьей 69 Закона № 218-ФЗ считаются ранее учтенными объектами недвижимости или сведения о которых могут быть внесены в ЕГРН по правилам, предусмотренным для внесения сведений о ранее учтенных объектах недвижимости; </w:t>
      </w:r>
    </w:p>
    <w:p w:rsidR="008B467F" w:rsidRPr="00FA0C6C" w:rsidRDefault="008B467F" w:rsidP="00EF3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6C">
        <w:rPr>
          <w:rFonts w:ascii="Times New Roman" w:hAnsi="Times New Roman" w:cs="Times New Roman"/>
          <w:sz w:val="28"/>
          <w:szCs w:val="28"/>
        </w:rPr>
        <w:t>проведению мероприятий по обеспечению внесения в ЕГРН сведений о правообладателях ранее учтенных объек</w:t>
      </w:r>
      <w:r w:rsidR="009350D3">
        <w:rPr>
          <w:rFonts w:ascii="Times New Roman" w:hAnsi="Times New Roman" w:cs="Times New Roman"/>
          <w:sz w:val="28"/>
          <w:szCs w:val="28"/>
        </w:rPr>
        <w:t xml:space="preserve">тов недвижимости в случае, если </w:t>
      </w:r>
      <w:r w:rsidRPr="00FA0C6C">
        <w:rPr>
          <w:rFonts w:ascii="Times New Roman" w:hAnsi="Times New Roman" w:cs="Times New Roman"/>
          <w:sz w:val="28"/>
          <w:szCs w:val="28"/>
        </w:rPr>
        <w:lastRenderedPageBreak/>
        <w:t xml:space="preserve">правоустанавливающие документы на ранее учтенные объекты недвижимости или документы, удостоверяющие права на ранее учтенные объекты недвижимости, были оформлены до дня вступления в силу Федерального закона от 21.07.1997 № 122-ФЗ и права на такие объекты недвижимости, подтверждающиеся указанными документами, не зарегистрированы в ЕГРН; </w:t>
      </w:r>
    </w:p>
    <w:p w:rsidR="008B467F" w:rsidRPr="00FA0C6C" w:rsidRDefault="008B467F" w:rsidP="00EF3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6C">
        <w:rPr>
          <w:rFonts w:ascii="Times New Roman" w:hAnsi="Times New Roman" w:cs="Times New Roman"/>
          <w:sz w:val="28"/>
          <w:szCs w:val="28"/>
        </w:rPr>
        <w:t xml:space="preserve">подготовке проекта решения о выявлении правообладателя ранее учтенного объекта недвижимости; </w:t>
      </w:r>
    </w:p>
    <w:p w:rsidR="008B467F" w:rsidRPr="00FA0C6C" w:rsidRDefault="008B467F" w:rsidP="00EF3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6C">
        <w:rPr>
          <w:rFonts w:ascii="Times New Roman" w:hAnsi="Times New Roman" w:cs="Times New Roman"/>
          <w:sz w:val="28"/>
          <w:szCs w:val="28"/>
        </w:rPr>
        <w:t xml:space="preserve">взаимодействию с лицом, выявленным в порядке, предусмотренном статьей 69.1 Закона № 218-ФЗ, в качестве правообладателя ранее учтенного объекта недвижимости; </w:t>
      </w:r>
    </w:p>
    <w:p w:rsidR="008B467F" w:rsidRPr="00FA0C6C" w:rsidRDefault="008B467F" w:rsidP="00EF3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6C">
        <w:rPr>
          <w:rFonts w:ascii="Times New Roman" w:hAnsi="Times New Roman" w:cs="Times New Roman"/>
          <w:sz w:val="28"/>
          <w:szCs w:val="28"/>
        </w:rPr>
        <w:t xml:space="preserve">принятию решения о выявлении правообладателя ранее учтенного объекта недвижимости; </w:t>
      </w:r>
    </w:p>
    <w:p w:rsidR="008B467F" w:rsidRPr="00FA0C6C" w:rsidRDefault="008B467F" w:rsidP="00EF3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0C6C">
        <w:rPr>
          <w:rFonts w:ascii="Times New Roman" w:hAnsi="Times New Roman" w:cs="Times New Roman"/>
          <w:sz w:val="28"/>
          <w:szCs w:val="28"/>
        </w:rPr>
        <w:t>направлению в орган регистрации прав заявления о внесении в ЕГРН сведений о правообладателе ранее учтенного объекта недвижимости – в случае, если сведения о ранее учтенном объекте недвижимости, за исключением сведений о его правообладателе, содержатся в ЕГРН или заявления о внесении в ЕГРН сведений о ранее учтенном объекте недвижимости и о внесении в ЕГРН сведений о правообладателе ранее учтенного объекта недвижимости – в</w:t>
      </w:r>
      <w:proofErr w:type="gramEnd"/>
      <w:r w:rsidRPr="00FA0C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0C6C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FA0C6C">
        <w:rPr>
          <w:rFonts w:ascii="Times New Roman" w:hAnsi="Times New Roman" w:cs="Times New Roman"/>
          <w:sz w:val="28"/>
          <w:szCs w:val="28"/>
        </w:rPr>
        <w:t xml:space="preserve">, если сведения о ранее учтенном объекте недвижимости, а также о его правообладателе в ЕГРН отсутствуют; </w:t>
      </w:r>
    </w:p>
    <w:p w:rsidR="008B467F" w:rsidRPr="00FA0C6C" w:rsidRDefault="008B467F" w:rsidP="00EF3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6C">
        <w:rPr>
          <w:rFonts w:ascii="Times New Roman" w:hAnsi="Times New Roman" w:cs="Times New Roman"/>
          <w:sz w:val="28"/>
          <w:szCs w:val="28"/>
        </w:rPr>
        <w:t xml:space="preserve">2) в случае, если ранее учтенным объектом недвижимости, сведения о котором внесены в ЕГРН, является здание, сооружение или объект незавершенного строительства, прекратившие свое существование, уполномоченный орган обязан обратиться в орган регистрации прав с заявлением о снятии с государственного кадастрового учета такого объекта недвижимости. При этом подготовка и представление в орган регистрации прав акта обследования не требуется, снятие с государственного кадастрового учета такого объекта недвижимости осуществляется на основании заявления уполномоченного органа с приложением акта осмотра такого объекта недвижимости. </w:t>
      </w:r>
    </w:p>
    <w:p w:rsidR="008B467F" w:rsidRPr="00FA0C6C" w:rsidRDefault="008B467F" w:rsidP="00EF3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6C">
        <w:rPr>
          <w:rFonts w:ascii="Times New Roman" w:hAnsi="Times New Roman" w:cs="Times New Roman"/>
          <w:sz w:val="28"/>
          <w:szCs w:val="28"/>
        </w:rPr>
        <w:t xml:space="preserve">3) уполномоченные органы вправе: </w:t>
      </w:r>
    </w:p>
    <w:p w:rsidR="008B467F" w:rsidRPr="00FA0C6C" w:rsidRDefault="008B467F" w:rsidP="00EF3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6C"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выполнение комплексных кадастровых работ в целях уточнения границ земельных участков, указанных в части 1 статьи 69.1 Закона № 218-ФЗ; </w:t>
      </w:r>
    </w:p>
    <w:p w:rsidR="00A91F38" w:rsidRPr="00FA0C6C" w:rsidRDefault="008B467F" w:rsidP="00EF3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6C">
        <w:rPr>
          <w:rFonts w:ascii="Times New Roman" w:hAnsi="Times New Roman" w:cs="Times New Roman"/>
          <w:sz w:val="28"/>
          <w:szCs w:val="28"/>
        </w:rPr>
        <w:t>в дальнейшем обратиться без доверенности от имени правообладателей таких земельных участков в орган регистрации прав с заявлением об осуществлении государственного кадастрового учета в связи с уточнением границ таких земельных участков.</w:t>
      </w:r>
    </w:p>
    <w:p w:rsidR="00A91F38" w:rsidRDefault="00A91F38" w:rsidP="00EF3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38" w:rsidRDefault="00A91F38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5AE" w:rsidRPr="00BB05AE" w:rsidRDefault="00BB05AE" w:rsidP="00BB05AE">
      <w:pPr>
        <w:rPr>
          <w:rFonts w:ascii="Times New Roman" w:hAnsi="Times New Roman"/>
          <w:sz w:val="24"/>
          <w:szCs w:val="24"/>
        </w:rPr>
      </w:pPr>
      <w:r w:rsidRPr="00BB05AE">
        <w:rPr>
          <w:rFonts w:ascii="Times New Roman" w:hAnsi="Times New Roman"/>
          <w:sz w:val="24"/>
          <w:szCs w:val="24"/>
        </w:rPr>
        <w:t>Пресс-служба Кадастровой палаты по Ростовской области</w:t>
      </w:r>
    </w:p>
    <w:p w:rsidR="009350D3" w:rsidRPr="00BB05AE" w:rsidRDefault="00BB05AE" w:rsidP="00BB05AE">
      <w:pPr>
        <w:rPr>
          <w:rFonts w:ascii="Times New Roman" w:hAnsi="Times New Roman"/>
          <w:sz w:val="24"/>
          <w:szCs w:val="24"/>
        </w:rPr>
      </w:pPr>
      <w:r w:rsidRPr="00BB05AE">
        <w:rPr>
          <w:rFonts w:ascii="Times New Roman" w:hAnsi="Times New Roman"/>
          <w:sz w:val="24"/>
          <w:szCs w:val="24"/>
        </w:rPr>
        <w:t xml:space="preserve">тел. 8(863)210-70-08, </w:t>
      </w:r>
      <w:proofErr w:type="spellStart"/>
      <w:r w:rsidRPr="00BB05AE">
        <w:rPr>
          <w:rFonts w:ascii="Times New Roman" w:hAnsi="Times New Roman"/>
          <w:sz w:val="24"/>
          <w:szCs w:val="24"/>
        </w:rPr>
        <w:t>доб</w:t>
      </w:r>
      <w:proofErr w:type="spellEnd"/>
      <w:r w:rsidRPr="00BB05AE">
        <w:rPr>
          <w:rFonts w:ascii="Times New Roman" w:hAnsi="Times New Roman"/>
          <w:sz w:val="24"/>
          <w:szCs w:val="24"/>
        </w:rPr>
        <w:t xml:space="preserve">. 2423 </w:t>
      </w:r>
    </w:p>
    <w:p w:rsidR="00BB05AE" w:rsidRPr="00BB05AE" w:rsidRDefault="00BB05AE" w:rsidP="00BB05AE">
      <w:pPr>
        <w:rPr>
          <w:rFonts w:ascii="Times New Roman" w:hAnsi="Times New Roman"/>
          <w:sz w:val="24"/>
          <w:szCs w:val="24"/>
        </w:rPr>
      </w:pPr>
      <w:r w:rsidRPr="00BB05AE">
        <w:rPr>
          <w:rFonts w:ascii="Times New Roman" w:hAnsi="Times New Roman"/>
          <w:sz w:val="24"/>
          <w:szCs w:val="24"/>
        </w:rPr>
        <w:t>эл</w:t>
      </w:r>
      <w:proofErr w:type="gramStart"/>
      <w:r w:rsidRPr="00BB05AE">
        <w:rPr>
          <w:rFonts w:ascii="Times New Roman" w:hAnsi="Times New Roman"/>
          <w:sz w:val="24"/>
          <w:szCs w:val="24"/>
        </w:rPr>
        <w:t>.п</w:t>
      </w:r>
      <w:proofErr w:type="gramEnd"/>
      <w:r w:rsidRPr="00BB05AE">
        <w:rPr>
          <w:rFonts w:ascii="Times New Roman" w:hAnsi="Times New Roman"/>
          <w:sz w:val="24"/>
          <w:szCs w:val="24"/>
        </w:rPr>
        <w:t xml:space="preserve">очта: </w:t>
      </w:r>
      <w:hyperlink r:id="rId7" w:history="1">
        <w:r w:rsidRPr="00BB05AE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press</w:t>
        </w:r>
        <w:r w:rsidRPr="00BB05AE">
          <w:rPr>
            <w:rStyle w:val="aa"/>
            <w:rFonts w:ascii="Times New Roman" w:hAnsi="Times New Roman"/>
            <w:color w:val="auto"/>
            <w:sz w:val="24"/>
            <w:szCs w:val="24"/>
          </w:rPr>
          <w:t>@61.kadastr.ru</w:t>
        </w:r>
      </w:hyperlink>
    </w:p>
    <w:p w:rsidR="00BB05AE" w:rsidRDefault="00BB05AE" w:rsidP="008F48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B05AE" w:rsidSect="00E534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4B1"/>
    <w:multiLevelType w:val="hybridMultilevel"/>
    <w:tmpl w:val="0F2EAC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75533E"/>
    <w:multiLevelType w:val="hybridMultilevel"/>
    <w:tmpl w:val="5BC62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E306F"/>
    <w:multiLevelType w:val="hybridMultilevel"/>
    <w:tmpl w:val="FC82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A089C"/>
    <w:multiLevelType w:val="hybridMultilevel"/>
    <w:tmpl w:val="FF88A4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1221BDD"/>
    <w:multiLevelType w:val="hybridMultilevel"/>
    <w:tmpl w:val="3B0CAD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9521834"/>
    <w:multiLevelType w:val="hybridMultilevel"/>
    <w:tmpl w:val="6E4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A3657"/>
    <w:multiLevelType w:val="hybridMultilevel"/>
    <w:tmpl w:val="DCC65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3717F9"/>
    <w:multiLevelType w:val="hybridMultilevel"/>
    <w:tmpl w:val="E604C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41818"/>
    <w:multiLevelType w:val="hybridMultilevel"/>
    <w:tmpl w:val="1EB4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E23A4B"/>
    <w:multiLevelType w:val="hybridMultilevel"/>
    <w:tmpl w:val="FFBA30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7EF83AE2"/>
    <w:multiLevelType w:val="hybridMultilevel"/>
    <w:tmpl w:val="6A56E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C99"/>
    <w:rsid w:val="0001192E"/>
    <w:rsid w:val="00022084"/>
    <w:rsid w:val="00024DEA"/>
    <w:rsid w:val="00042BD6"/>
    <w:rsid w:val="00045E8C"/>
    <w:rsid w:val="00053F46"/>
    <w:rsid w:val="00082BB0"/>
    <w:rsid w:val="0008705B"/>
    <w:rsid w:val="00092396"/>
    <w:rsid w:val="000B1DD4"/>
    <w:rsid w:val="000D0443"/>
    <w:rsid w:val="000E110C"/>
    <w:rsid w:val="000E1713"/>
    <w:rsid w:val="00105A40"/>
    <w:rsid w:val="00107806"/>
    <w:rsid w:val="00124824"/>
    <w:rsid w:val="00125A9C"/>
    <w:rsid w:val="00125CD7"/>
    <w:rsid w:val="0012797D"/>
    <w:rsid w:val="00127CF1"/>
    <w:rsid w:val="00142468"/>
    <w:rsid w:val="00171043"/>
    <w:rsid w:val="001745D7"/>
    <w:rsid w:val="001A05C6"/>
    <w:rsid w:val="001A1291"/>
    <w:rsid w:val="001A2452"/>
    <w:rsid w:val="001A4844"/>
    <w:rsid w:val="001A6520"/>
    <w:rsid w:val="001C4F5D"/>
    <w:rsid w:val="001F0B33"/>
    <w:rsid w:val="001F5730"/>
    <w:rsid w:val="00202977"/>
    <w:rsid w:val="00223CD9"/>
    <w:rsid w:val="00230629"/>
    <w:rsid w:val="00236BD8"/>
    <w:rsid w:val="00245AD9"/>
    <w:rsid w:val="00252725"/>
    <w:rsid w:val="00252FD6"/>
    <w:rsid w:val="00264658"/>
    <w:rsid w:val="00287009"/>
    <w:rsid w:val="002A0867"/>
    <w:rsid w:val="00322D12"/>
    <w:rsid w:val="00325E08"/>
    <w:rsid w:val="0032704D"/>
    <w:rsid w:val="00330A45"/>
    <w:rsid w:val="0035152C"/>
    <w:rsid w:val="003603B3"/>
    <w:rsid w:val="003632DA"/>
    <w:rsid w:val="0036335D"/>
    <w:rsid w:val="00373FCC"/>
    <w:rsid w:val="00390119"/>
    <w:rsid w:val="0039745E"/>
    <w:rsid w:val="003A1DF4"/>
    <w:rsid w:val="003A535D"/>
    <w:rsid w:val="003D6253"/>
    <w:rsid w:val="003D74D8"/>
    <w:rsid w:val="003D7E74"/>
    <w:rsid w:val="003E5D54"/>
    <w:rsid w:val="003E7F30"/>
    <w:rsid w:val="003F5368"/>
    <w:rsid w:val="004556C1"/>
    <w:rsid w:val="00466A2F"/>
    <w:rsid w:val="00473F19"/>
    <w:rsid w:val="00476903"/>
    <w:rsid w:val="004877BE"/>
    <w:rsid w:val="00495011"/>
    <w:rsid w:val="004953B8"/>
    <w:rsid w:val="004A1255"/>
    <w:rsid w:val="004A17E9"/>
    <w:rsid w:val="004A759C"/>
    <w:rsid w:val="004B244E"/>
    <w:rsid w:val="004B7A7E"/>
    <w:rsid w:val="004C43DE"/>
    <w:rsid w:val="004C5B04"/>
    <w:rsid w:val="004D0841"/>
    <w:rsid w:val="004D7108"/>
    <w:rsid w:val="004E2C99"/>
    <w:rsid w:val="00514823"/>
    <w:rsid w:val="00541C05"/>
    <w:rsid w:val="005525F2"/>
    <w:rsid w:val="0055648A"/>
    <w:rsid w:val="00580A0F"/>
    <w:rsid w:val="00594CB1"/>
    <w:rsid w:val="00596753"/>
    <w:rsid w:val="005B414F"/>
    <w:rsid w:val="005B7B60"/>
    <w:rsid w:val="005C591A"/>
    <w:rsid w:val="005D4FB0"/>
    <w:rsid w:val="005E4128"/>
    <w:rsid w:val="00641DA8"/>
    <w:rsid w:val="0069110D"/>
    <w:rsid w:val="00693F32"/>
    <w:rsid w:val="006C2F14"/>
    <w:rsid w:val="006C3D0D"/>
    <w:rsid w:val="006F1149"/>
    <w:rsid w:val="006F5F59"/>
    <w:rsid w:val="007032E6"/>
    <w:rsid w:val="007125C4"/>
    <w:rsid w:val="00715C2D"/>
    <w:rsid w:val="00716DAA"/>
    <w:rsid w:val="007203E2"/>
    <w:rsid w:val="007251BC"/>
    <w:rsid w:val="007376E8"/>
    <w:rsid w:val="00752221"/>
    <w:rsid w:val="00764A5A"/>
    <w:rsid w:val="0077395C"/>
    <w:rsid w:val="00790629"/>
    <w:rsid w:val="0079624B"/>
    <w:rsid w:val="007E0E98"/>
    <w:rsid w:val="007E420D"/>
    <w:rsid w:val="007F6D9F"/>
    <w:rsid w:val="00805C25"/>
    <w:rsid w:val="00810D5F"/>
    <w:rsid w:val="00815541"/>
    <w:rsid w:val="00823F0C"/>
    <w:rsid w:val="00837BAB"/>
    <w:rsid w:val="00860129"/>
    <w:rsid w:val="00892B12"/>
    <w:rsid w:val="008965BB"/>
    <w:rsid w:val="008A4C4A"/>
    <w:rsid w:val="008A6B67"/>
    <w:rsid w:val="008B1303"/>
    <w:rsid w:val="008B467F"/>
    <w:rsid w:val="008B4B8C"/>
    <w:rsid w:val="008B6FB9"/>
    <w:rsid w:val="008C6EA9"/>
    <w:rsid w:val="008F48F6"/>
    <w:rsid w:val="009318EB"/>
    <w:rsid w:val="009350D3"/>
    <w:rsid w:val="00952546"/>
    <w:rsid w:val="00965A3A"/>
    <w:rsid w:val="00967219"/>
    <w:rsid w:val="009B2A5A"/>
    <w:rsid w:val="009E30DA"/>
    <w:rsid w:val="009F5B26"/>
    <w:rsid w:val="009F6192"/>
    <w:rsid w:val="00A00402"/>
    <w:rsid w:val="00A03C96"/>
    <w:rsid w:val="00A14D62"/>
    <w:rsid w:val="00A24437"/>
    <w:rsid w:val="00A31A2F"/>
    <w:rsid w:val="00A45867"/>
    <w:rsid w:val="00A45AD4"/>
    <w:rsid w:val="00A54F94"/>
    <w:rsid w:val="00A6514B"/>
    <w:rsid w:val="00A91F38"/>
    <w:rsid w:val="00A97AB2"/>
    <w:rsid w:val="00AA352A"/>
    <w:rsid w:val="00AC0074"/>
    <w:rsid w:val="00AC3783"/>
    <w:rsid w:val="00AC39DB"/>
    <w:rsid w:val="00AC3CED"/>
    <w:rsid w:val="00AC615F"/>
    <w:rsid w:val="00AF3896"/>
    <w:rsid w:val="00AF3E4F"/>
    <w:rsid w:val="00B3419A"/>
    <w:rsid w:val="00B46045"/>
    <w:rsid w:val="00B46165"/>
    <w:rsid w:val="00B66F3A"/>
    <w:rsid w:val="00B72309"/>
    <w:rsid w:val="00B74EC4"/>
    <w:rsid w:val="00BA0F82"/>
    <w:rsid w:val="00BA4880"/>
    <w:rsid w:val="00BB05AE"/>
    <w:rsid w:val="00BD42D2"/>
    <w:rsid w:val="00BD67F3"/>
    <w:rsid w:val="00BE0ACC"/>
    <w:rsid w:val="00BE6EA1"/>
    <w:rsid w:val="00BF1D91"/>
    <w:rsid w:val="00C0716E"/>
    <w:rsid w:val="00C27687"/>
    <w:rsid w:val="00C61B85"/>
    <w:rsid w:val="00C67086"/>
    <w:rsid w:val="00C75805"/>
    <w:rsid w:val="00C90163"/>
    <w:rsid w:val="00CC50D2"/>
    <w:rsid w:val="00CC5A53"/>
    <w:rsid w:val="00CC61DB"/>
    <w:rsid w:val="00CD4FAB"/>
    <w:rsid w:val="00CD5FFD"/>
    <w:rsid w:val="00CD657E"/>
    <w:rsid w:val="00CE4D6F"/>
    <w:rsid w:val="00CF23E6"/>
    <w:rsid w:val="00D2390E"/>
    <w:rsid w:val="00D37C12"/>
    <w:rsid w:val="00D41FD2"/>
    <w:rsid w:val="00D5578E"/>
    <w:rsid w:val="00D56DB4"/>
    <w:rsid w:val="00D60E4A"/>
    <w:rsid w:val="00D6126A"/>
    <w:rsid w:val="00D67EC3"/>
    <w:rsid w:val="00D77F1B"/>
    <w:rsid w:val="00D86AA7"/>
    <w:rsid w:val="00D87A3F"/>
    <w:rsid w:val="00D978CA"/>
    <w:rsid w:val="00DB218E"/>
    <w:rsid w:val="00DC01C1"/>
    <w:rsid w:val="00DC0223"/>
    <w:rsid w:val="00DD1675"/>
    <w:rsid w:val="00DE1EDC"/>
    <w:rsid w:val="00E11ED9"/>
    <w:rsid w:val="00E25A08"/>
    <w:rsid w:val="00E30462"/>
    <w:rsid w:val="00E457D9"/>
    <w:rsid w:val="00E53446"/>
    <w:rsid w:val="00E74733"/>
    <w:rsid w:val="00EA3D7B"/>
    <w:rsid w:val="00EB00F0"/>
    <w:rsid w:val="00EB435E"/>
    <w:rsid w:val="00EC2FCC"/>
    <w:rsid w:val="00ED1F7C"/>
    <w:rsid w:val="00EE1B62"/>
    <w:rsid w:val="00EE64AD"/>
    <w:rsid w:val="00EE7B10"/>
    <w:rsid w:val="00EF3CB3"/>
    <w:rsid w:val="00EF56BB"/>
    <w:rsid w:val="00F00039"/>
    <w:rsid w:val="00F015E3"/>
    <w:rsid w:val="00F27A8A"/>
    <w:rsid w:val="00F401D0"/>
    <w:rsid w:val="00F45A0F"/>
    <w:rsid w:val="00F45B5F"/>
    <w:rsid w:val="00F513E9"/>
    <w:rsid w:val="00F62EE9"/>
    <w:rsid w:val="00F7266D"/>
    <w:rsid w:val="00F84A85"/>
    <w:rsid w:val="00FA0C6C"/>
    <w:rsid w:val="00FA1421"/>
    <w:rsid w:val="00FA18C3"/>
    <w:rsid w:val="00FA54BD"/>
    <w:rsid w:val="00FB6D22"/>
    <w:rsid w:val="00FD1BC3"/>
    <w:rsid w:val="00FD7897"/>
    <w:rsid w:val="00FE3F49"/>
    <w:rsid w:val="00FE499D"/>
    <w:rsid w:val="00FE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21"/>
  </w:style>
  <w:style w:type="paragraph" w:styleId="1">
    <w:name w:val="heading 1"/>
    <w:basedOn w:val="a"/>
    <w:next w:val="a"/>
    <w:link w:val="10"/>
    <w:uiPriority w:val="9"/>
    <w:qFormat/>
    <w:rsid w:val="00892B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C0074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C0074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AC0074"/>
    <w:rPr>
      <w:rFonts w:ascii="Times New Roman" w:hAnsi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C0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0074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AC0074"/>
    <w:pPr>
      <w:spacing w:after="160"/>
      <w:ind w:firstLine="0"/>
      <w:jc w:val="left"/>
    </w:pPr>
    <w:rPr>
      <w:rFonts w:asciiTheme="minorHAnsi" w:hAnsiTheme="minorHAnsi"/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AC0074"/>
    <w:rPr>
      <w:rFonts w:ascii="Times New Roman" w:hAnsi="Times New Roman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3A535D"/>
    <w:rPr>
      <w:color w:val="0563C1" w:themeColor="hyperlink"/>
      <w:u w:val="single"/>
    </w:rPr>
  </w:style>
  <w:style w:type="paragraph" w:customStyle="1" w:styleId="s1">
    <w:name w:val="s_1"/>
    <w:basedOn w:val="a"/>
    <w:rsid w:val="0054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B6FB9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39745E"/>
    <w:rPr>
      <w:color w:val="954F72" w:themeColor="followedHyperlink"/>
      <w:u w:val="single"/>
    </w:rPr>
  </w:style>
  <w:style w:type="paragraph" w:styleId="ad">
    <w:name w:val="Normal (Web)"/>
    <w:basedOn w:val="a"/>
    <w:link w:val="ae"/>
    <w:uiPriority w:val="99"/>
    <w:unhideWhenUsed/>
    <w:rsid w:val="00A00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бычный (веб) Знак"/>
    <w:basedOn w:val="a0"/>
    <w:link w:val="ad"/>
    <w:uiPriority w:val="99"/>
    <w:rsid w:val="00A00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FD78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92B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BD67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49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11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6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ess@61.kada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C1F8F-A5B2-4D7F-92DF-5530D5CD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Шкавро-Поддубная Яна Александровна</dc:creator>
  <cp:lastModifiedBy>user1</cp:lastModifiedBy>
  <cp:revision>2</cp:revision>
  <cp:lastPrinted>2021-02-04T09:27:00Z</cp:lastPrinted>
  <dcterms:created xsi:type="dcterms:W3CDTF">2021-05-31T09:05:00Z</dcterms:created>
  <dcterms:modified xsi:type="dcterms:W3CDTF">2021-05-31T09:05:00Z</dcterms:modified>
</cp:coreProperties>
</file>