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 w:firstLine="0" w:left="142" w:right="142"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 w:line="240" w:lineRule="auto"/>
        <w:ind w:firstLine="0" w:left="142" w:right="14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638175" cy="809498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38175" cy="8094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МЕСТНОЕ САМОУПРАВЛЕНИЕ</w:t>
      </w:r>
    </w:p>
    <w:p w14:paraId="04000000">
      <w:pPr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СИНЯВСКОЕ СЕЛЬСКОЕ ПОСЕЛЕНИ</w:t>
      </w:r>
      <w:r>
        <w:rPr>
          <w:rFonts w:ascii="Times New Roman" w:hAnsi="Times New Roman"/>
          <w:b w:val="1"/>
          <w:sz w:val="28"/>
        </w:rPr>
        <w:t>Е</w:t>
      </w:r>
    </w:p>
    <w:p w14:paraId="05000000">
      <w:pPr>
        <w:spacing w:after="0" w:line="240" w:lineRule="auto"/>
        <w:ind w:firstLine="0" w:left="14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НЕКЛИНОВСКОГО РАЙОНА    РОСТОВСКОЙ ОБЛАСТИ</w:t>
      </w:r>
    </w:p>
    <w:p w14:paraId="06000000">
      <w:pPr>
        <w:spacing w:after="0" w:line="240" w:lineRule="auto"/>
        <w:ind w:firstLine="0" w:left="142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______________________________________________________________________________</w:t>
      </w:r>
    </w:p>
    <w:p w14:paraId="07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Arial" w:hAnsi="Arial"/>
          <w:color w:val="000000"/>
          <w:sz w:val="28"/>
        </w:rPr>
        <w:t>ПОСТАНОВЛЕНИЕ</w:t>
      </w:r>
    </w:p>
    <w:p w14:paraId="08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с.Синявское </w:t>
      </w:r>
    </w:p>
    <w:p w14:paraId="09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22.03.2018 г.                                                                                           №11</w:t>
      </w:r>
    </w:p>
    <w:p w14:paraId="0A000000">
      <w:pPr>
        <w:spacing w:after="134" w:before="134"/>
        <w:ind w:firstLine="425" w:left="0" w:right="0"/>
        <w:jc w:val="left"/>
        <w:rPr>
          <w:rFonts w:ascii="Times New Roman" w:hAnsi="Times New Roman"/>
          <w:color w:val="000000"/>
          <w:sz w:val="24"/>
        </w:rPr>
      </w:pPr>
    </w:p>
    <w:p w14:paraId="0B000000">
      <w:pPr>
        <w:spacing w:after="134" w:before="134"/>
        <w:ind w:firstLine="425" w:left="0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Об утверждении Кодекса этики и</w:t>
      </w:r>
    </w:p>
    <w:p w14:paraId="0C000000">
      <w:pPr>
        <w:spacing w:after="134" w:before="134"/>
        <w:ind w:firstLine="425" w:left="0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служебного поведения</w:t>
      </w:r>
    </w:p>
    <w:p w14:paraId="0D000000">
      <w:pPr>
        <w:spacing w:after="134" w:before="134"/>
        <w:ind w:firstLine="425" w:left="0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муниципальных служащих </w:t>
      </w:r>
    </w:p>
    <w:p w14:paraId="0E000000">
      <w:pPr>
        <w:spacing w:after="134" w:before="134"/>
        <w:ind w:firstLine="425" w:left="0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Администрации Синявского сельского поселения</w:t>
      </w:r>
    </w:p>
    <w:p w14:paraId="0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pacing w:val="-2"/>
          <w:sz w:val="28"/>
          <w:highlight w:val="white"/>
        </w:rPr>
        <w:t>В соответствии с Областным законом от 12.05.2009 № 218-ЗС «О противодействии коррупции в Ростовской области»</w:t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 xml:space="preserve">а также в целях обеспечения условий для добросовестного и эффективного исполнения муниципальными служащими Администрации Синявского сельского поселения своих должностных обязанностей, руководствуясь Уставом муниципального образования «Синявское сельское поселение», Администрация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 xml:space="preserve">  сельского поселения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pacing w:val="-2"/>
          <w:sz w:val="28"/>
          <w:highlight w:val="white"/>
        </w:rPr>
        <w:t>постановляет:</w:t>
      </w:r>
    </w:p>
    <w:p w14:paraId="10000000">
      <w:pPr>
        <w:spacing w:after="134" w:before="134"/>
        <w:ind w:firstLine="425" w:left="0" w:right="0"/>
        <w:jc w:val="both"/>
        <w:rPr>
          <w:rFonts w:ascii="Times New Roman" w:hAnsi="Times New Roman"/>
          <w:color w:val="000000"/>
          <w:spacing w:val="-2"/>
          <w:sz w:val="24"/>
          <w:highlight w:val="white"/>
        </w:rPr>
      </w:pPr>
    </w:p>
    <w:p w14:paraId="11000000">
      <w:pPr>
        <w:spacing w:after="134" w:before="134"/>
        <w:ind w:firstLine="72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1. Утвердить Кодекс этики и служебного поведения муниципальных служащих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 сельского поселения согласно приложению.</w:t>
      </w:r>
    </w:p>
    <w:p w14:paraId="1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2. Ведущему специалисту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 сельского поселения Карнаух С.И. организовать работу по включению в </w:t>
      </w:r>
      <w:r>
        <w:rPr>
          <w:rFonts w:ascii="Times New Roman" w:hAnsi="Times New Roman"/>
          <w:color w:val="000000"/>
          <w:spacing w:val="-2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pacing w:val="-2"/>
          <w:sz w:val="28"/>
          <w:u w:val="none"/>
        </w:rPr>
        <w:instrText>HYPERLINK "http://pandia.ru/text/category/dolzhnostnie_instruktcii/"</w:instrText>
      </w:r>
      <w:r>
        <w:rPr>
          <w:rFonts w:ascii="Times New Roman" w:hAnsi="Times New Roman"/>
          <w:color w:val="000000"/>
          <w:spacing w:val="-2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pacing w:val="-2"/>
          <w:sz w:val="28"/>
          <w:u w:val="none"/>
        </w:rPr>
        <w:t>должностные инструкции</w:t>
      </w:r>
      <w:r>
        <w:rPr>
          <w:rFonts w:ascii="Times New Roman" w:hAnsi="Times New Roman"/>
          <w:color w:val="000000"/>
          <w:spacing w:val="-2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pacing w:val="-2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муниципальных служащих Администрации 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сельского поселения обязанности по  соблюдению  Кодекса этики и служебного поведения муниципальных служащих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 сельского поселения .</w:t>
      </w:r>
    </w:p>
    <w:p w14:paraId="1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8"/>
        </w:rPr>
        <w:t>3. Настоящее постановление вступает в силу со дня его официального опубликования и подлежит размещению на официальном сайте Синявского сельского поселения.</w:t>
      </w:r>
    </w:p>
    <w:p w14:paraId="14000000">
      <w:pPr>
        <w:spacing w:after="134" w:before="134"/>
        <w:ind w:firstLine="72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8"/>
        </w:rPr>
        <w:t>4. Контроль за исполнением данного постановления оставляю за собой.</w:t>
      </w:r>
    </w:p>
    <w:p w14:paraId="15000000">
      <w:pPr>
        <w:spacing w:after="134" w:before="134"/>
        <w:ind w:firstLine="5386" w:left="0" w:right="0"/>
        <w:jc w:val="center"/>
        <w:rPr>
          <w:rFonts w:ascii="Times New Roman" w:hAnsi="Times New Roman"/>
          <w:color w:val="000000"/>
          <w:spacing w:val="-2"/>
          <w:sz w:val="24"/>
        </w:rPr>
      </w:pPr>
      <w:r>
        <w:br/>
      </w:r>
    </w:p>
    <w:p w14:paraId="16000000">
      <w:pPr>
        <w:spacing w:after="134" w:before="134"/>
        <w:ind w:firstLine="0" w:left="0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Глава Администрации</w:t>
      </w:r>
    </w:p>
    <w:p w14:paraId="17000000">
      <w:pPr>
        <w:spacing w:after="134" w:before="134"/>
        <w:ind w:firstLine="0" w:left="0" w:right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                                                 Л.Н.Ермолова</w:t>
      </w:r>
    </w:p>
    <w:p w14:paraId="18000000">
      <w:pPr>
        <w:spacing w:after="134" w:before="134"/>
        <w:ind w:firstLine="5386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2"/>
        </w:rPr>
        <w:t>Приложение</w:t>
      </w:r>
    </w:p>
    <w:p w14:paraId="19000000">
      <w:pPr>
        <w:spacing w:after="134" w:before="134"/>
        <w:ind w:firstLine="5386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2"/>
        </w:rPr>
        <w:t>к постановлению Администрации</w:t>
      </w:r>
    </w:p>
    <w:p w14:paraId="1A000000">
      <w:pPr>
        <w:spacing w:after="134" w:before="134"/>
        <w:ind w:firstLine="5386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4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4"/>
        </w:rPr>
        <w:t xml:space="preserve">  сельского поселения</w:t>
      </w:r>
    </w:p>
    <w:p w14:paraId="1B000000">
      <w:pPr>
        <w:spacing w:after="134" w:before="134"/>
        <w:ind w:firstLine="5386" w:left="0" w:right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2"/>
        </w:rPr>
        <w:t xml:space="preserve">от 22.03.2018г. № </w:t>
      </w:r>
      <w:r>
        <w:rPr>
          <w:rFonts w:ascii="Times New Roman" w:hAnsi="Times New Roman"/>
          <w:color w:val="000000"/>
          <w:sz w:val="22"/>
        </w:rPr>
        <w:t>11</w:t>
      </w:r>
    </w:p>
    <w:p w14:paraId="1C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</w:p>
    <w:p w14:paraId="1D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Кодекс этики и служебного поведения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муниципальных служащих</w:t>
      </w:r>
    </w:p>
    <w:p w14:paraId="1E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Администрации</w:t>
      </w:r>
      <w:r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сельского поселения</w:t>
      </w:r>
    </w:p>
    <w:p w14:paraId="1F000000">
      <w:pPr>
        <w:spacing w:after="134" w:before="134"/>
        <w:ind w:firstLine="0" w:left="0" w:right="79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1. Общие положения</w:t>
      </w:r>
    </w:p>
    <w:p w14:paraId="20000000">
      <w:pPr>
        <w:spacing w:after="134" w:before="134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</w:p>
    <w:p w14:paraId="2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1.1. Кодекс этики и служебного поведения муниципальных служащих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района (далее – Кодекс) разработан на основании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положения Конституции Российской Федерации,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федеральных законов от 25.12.2008 № 273-ФЗ «О противодействии коррупции», от 27.05.2003 № 58-ФЗ «О системе государственной службы Российской Федерации»,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служащих», Областного закона Ростовской области от 18.09.2007 № 786-ЗС «О муниципальной службе в Ростовской области», а также на общепризнанных нравственных принципах и нормах российского общества и государства.</w:t>
      </w:r>
    </w:p>
    <w:p w14:paraId="2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(далее – муниципальные служащие), независимо от замещаемой ими должности.</w:t>
      </w:r>
    </w:p>
    <w:p w14:paraId="2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1.3.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Гражданин Российской Федерации, поступающий на муниципальную службу в Администрацию</w:t>
      </w:r>
      <w:r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14:paraId="2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1.4.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2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1.5.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их авторитета, доверия граждан к органам местного самоуправления и обеспечение единых норм поведения муниципальных служащих.</w:t>
      </w:r>
    </w:p>
    <w:p w14:paraId="2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1.6.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14:paraId="2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2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1.8.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14:paraId="29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 Основные принципы и правила служебного поведения</w:t>
      </w:r>
    </w:p>
    <w:p w14:paraId="2A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муниципальных служащих</w:t>
      </w:r>
    </w:p>
    <w:p w14:paraId="2B000000">
      <w:pPr>
        <w:spacing w:after="134" w:before="134"/>
        <w:ind w:firstLine="652" w:left="57" w:right="59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br/>
      </w:r>
      <w:r>
        <w:rPr>
          <w:rFonts w:ascii="Times New Roman" w:hAnsi="Times New Roman"/>
          <w:color w:val="000000"/>
          <w:sz w:val="28"/>
          <w:highlight w:val="white"/>
        </w:rPr>
        <w:t>2.1.Основные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2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2.2.Муниципальные служащие, сознавая ответственность перед государством, обществом и гражданами, призваны:</w:t>
      </w:r>
    </w:p>
    <w:p w14:paraId="2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14:paraId="2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14:paraId="2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2.2.3. Осуществлять свою деятельность в пределах полномочий соответствующего органа местного самоуправления;</w:t>
      </w:r>
    </w:p>
    <w:p w14:paraId="30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3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2.2.6.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3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3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3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2.2.9. Соблюдать нормы служебной, профессиональной этики и правила делового поведения;</w:t>
      </w:r>
    </w:p>
    <w:p w14:paraId="3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2.2.10. Проявлять корректность и внимательность в обращении с гражданами и должностными лицами;</w:t>
      </w:r>
    </w:p>
    <w:p w14:paraId="3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муниципального образования «Синявское сельское поселение»;</w:t>
      </w:r>
    </w:p>
    <w:p w14:paraId="3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3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2.2.14. Не использовать служебное положение для оказания влияния на деятельность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3B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2.2.15.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3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14:paraId="3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14:paraId="3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3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40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2.3.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законы, иные нормативные правовые акты Ростовской области, нормативно-правовые акты Неклиновского района.</w:t>
      </w:r>
    </w:p>
    <w:p w14:paraId="4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2.4.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4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4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4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4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2.7.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4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4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4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2.9.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муниципального образования «Синявское сельское поселение»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14:paraId="4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14:paraId="4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4B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2.12. Муниципальный служащий в ходе своей служебной деятельности не может давать никаких личных обещаний, которые расходились бы с должностными обязанностями.</w:t>
      </w:r>
    </w:p>
    <w:p w14:paraId="4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14:paraId="4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2.14.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14:paraId="4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2.14.1. Принимать меры по предотвращению и урегулированию конфликта интересов;</w:t>
      </w:r>
    </w:p>
    <w:p w14:paraId="4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2.14.2. Принимать меры по предупреждению коррупции;</w:t>
      </w:r>
    </w:p>
    <w:p w14:paraId="50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2.14.3.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5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5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2.16.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5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2.17.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гражданских служащих в сфере служебного поведения согласно приложению к настоящему Кодексу.</w:t>
      </w:r>
    </w:p>
    <w:p w14:paraId="54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 Рекомендательные этические правила служебного</w:t>
      </w:r>
    </w:p>
    <w:p w14:paraId="55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поведения муниципальных служащих</w:t>
      </w:r>
    </w:p>
    <w:p w14:paraId="5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</w:t>
      </w:r>
      <w:r>
        <w:rPr>
          <w:rFonts w:ascii="Times New Roman" w:hAnsi="Times New Roman"/>
          <w:color w:val="000000"/>
          <w:sz w:val="28"/>
          <w:highlight w:val="white"/>
        </w:rPr>
        <w:t>неприкосновенность частной жизни, личную и семейную тайну, защиту чести, достоинства, своего доброго имени.</w:t>
      </w:r>
    </w:p>
    <w:p w14:paraId="5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3.2. В служебном поведении муниципальный служащий воздерживается от:</w:t>
      </w:r>
    </w:p>
    <w:p w14:paraId="5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5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5B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3.2.4. Курения во время служебных совещаний, бесед, иного служебного общения с гражданами.</w:t>
      </w:r>
    </w:p>
    <w:p w14:paraId="5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5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5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5F000000">
      <w:pPr>
        <w:spacing w:after="134" w:before="134"/>
        <w:ind w:firstLine="0" w:left="0" w:right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4. Ответственность за нарушение положений Кодекса</w:t>
      </w:r>
    </w:p>
    <w:p w14:paraId="60000000">
      <w:pPr>
        <w:spacing w:after="134" w:before="134"/>
        <w:ind w:firstLine="850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и в соответствии с постановлением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сельского поселения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от 31.01.2018 № 4</w:t>
      </w:r>
      <w:r>
        <w:rPr>
          <w:rFonts w:ascii="Times New Roman" w:hAnsi="Times New Roman"/>
          <w:color w:val="000000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14:paraId="6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дисципли</w:t>
      </w:r>
      <w:r>
        <w:rPr>
          <w:rFonts w:ascii="Times New Roman" w:hAnsi="Times New Roman"/>
          <w:color w:val="000000"/>
          <w:sz w:val="28"/>
          <w:highlight w:val="white"/>
        </w:rPr>
        <w:t>нарных взысканий</w:t>
      </w:r>
      <w:r>
        <w:rPr>
          <w:rFonts w:ascii="Times New Roman" w:hAnsi="Times New Roman"/>
          <w:color w:val="000000"/>
          <w:sz w:val="20"/>
          <w:highlight w:val="white"/>
        </w:rPr>
        <w:t>.</w:t>
      </w:r>
    </w:p>
    <w:p w14:paraId="6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B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6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0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p w14:paraId="7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  <w:highlight w:val="white"/>
        </w:rPr>
      </w:pPr>
    </w:p>
    <w:tbl>
      <w:tblPr>
        <w:tblStyle w:val="Style_1"/>
      </w:tblPr>
      <w:tblGrid>
        <w:gridCol w:w="4950"/>
        <w:gridCol w:w="5396"/>
      </w:tblGrid>
      <w:tr>
        <w:tc>
          <w:tcPr>
            <w:tcW w:type="dxa" w:w="4950"/>
            <w:tcBorders>
              <w:top w:sz="4" w:val="single"/>
              <w:left w:sz="4" w:val="single"/>
              <w:bottom w:sz="4" w:val="single"/>
              <w:right w:sz="4" w:val="single"/>
            </w:tcBorders>
            <w:vAlign w:val="center"/>
          </w:tcPr>
          <w:p w14:paraId="7B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br/>
            </w:r>
          </w:p>
        </w:tc>
        <w:tc>
          <w:tcPr>
            <w:tcW w:type="dxa" w:w="5396"/>
            <w:tcBorders>
              <w:top w:sz="4" w:val="single"/>
              <w:left w:sz="4" w:val="single"/>
              <w:bottom w:sz="4" w:val="single"/>
              <w:right w:sz="4" w:val="single"/>
            </w:tcBorders>
            <w:vAlign w:val="center"/>
          </w:tcPr>
          <w:p w14:paraId="7C000000">
            <w:pPr>
              <w:spacing w:after="0" w:before="0"/>
              <w:ind w:firstLine="0" w:left="0" w:right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br/>
            </w:r>
          </w:p>
          <w:p w14:paraId="7D000000">
            <w:pPr>
              <w:spacing w:after="0" w:before="0"/>
              <w:ind w:firstLine="0" w:left="0" w:right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Приложение</w:t>
            </w:r>
          </w:p>
          <w:p w14:paraId="7E000000">
            <w:pPr>
              <w:spacing w:after="0" w:before="0"/>
              <w:ind w:firstLine="0" w:left="0" w:right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 Кодексу этики и служебного</w:t>
            </w:r>
          </w:p>
          <w:p w14:paraId="7F000000">
            <w:pPr>
              <w:spacing w:after="0" w:before="0"/>
              <w:ind w:firstLine="0" w:left="0" w:right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поведения муниципальных служащих</w:t>
            </w:r>
          </w:p>
          <w:p w14:paraId="80000000">
            <w:pPr>
              <w:spacing w:after="0" w:before="0"/>
              <w:ind w:firstLine="0" w:left="0" w:right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Администрации Синявского сельского поселения</w:t>
            </w:r>
          </w:p>
        </w:tc>
      </w:tr>
    </w:tbl>
    <w:p w14:paraId="81000000">
      <w:pPr>
        <w:spacing w:after="134" w:before="134"/>
        <w:ind w:firstLine="709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АНТИКОРРУПЦИОННЫЙ СТАНДАРТ</w:t>
      </w:r>
    </w:p>
    <w:p w14:paraId="82000000">
      <w:pPr>
        <w:spacing w:after="134" w:before="134"/>
        <w:ind w:firstLine="709" w:left="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поведения муниципального служащего в сфере служебного поведения</w:t>
      </w:r>
    </w:p>
    <w:p w14:paraId="8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 Антикоррупционный стандарт поведения муниципального служащего в сфере служебного поведения (далее –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14:paraId="8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2. Антикоррупционный стандарт регулирует служебное поведение лиц, замещающих должности муниципальной службы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(далее – муниципальный служащий).</w:t>
      </w:r>
    </w:p>
    <w:p w14:paraId="8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14:paraId="8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частью 1 статьи 15, пунктом 8 части 1 статьи 12 Федерального закона от 02.03.2007 № 25-ФЗ «О муниципальной службе Российской Федерации», частью 1 статьи 8 Федерального закона от 25.12.2008 № 273-ФЗ «О противодействии коррупции», пунктом 5 части 1 статьи 131 Областного закона от 12.05.2009 № 218-ЗС «О противодействии коррупции в Ростовской области» муниципальный 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– сведения о доходах). Указанные сведения представляются лицами, включенными в Перечень должностей муниципальной службы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поселения, при замещении которых муниципальные служащие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от </w:t>
      </w:r>
      <w:r>
        <w:rPr>
          <w:rFonts w:ascii="Times New Roman" w:hAnsi="Times New Roman"/>
          <w:color w:val="000000"/>
          <w:sz w:val="28"/>
        </w:rPr>
        <w:t>26.02.2013 № 7</w:t>
      </w:r>
      <w:r>
        <w:rPr>
          <w:rFonts w:ascii="Times New Roman" w:hAnsi="Times New Roman"/>
          <w:color w:val="000000"/>
          <w:sz w:val="28"/>
        </w:rPr>
        <w:t>.</w:t>
      </w:r>
    </w:p>
    <w:p w14:paraId="8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порядке, утвержденном постановлением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26.02.2013 № 8</w:t>
      </w:r>
      <w:r>
        <w:rPr>
          <w:rFonts w:ascii="Times New Roman" w:hAnsi="Times New Roman"/>
          <w:color w:val="000000"/>
          <w:sz w:val="28"/>
        </w:rPr>
        <w:t xml:space="preserve"> «О представлении гражданами, претендующими на замещение должностей муниципальной службы в Администрации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, и муниципальными служащими Администрации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сведений о доходах, об имуществе и обязательствах имущественного характера».</w:t>
      </w:r>
    </w:p>
    <w:p w14:paraId="8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14:paraId="8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комиссией по соблюдению требований к служебному поведению муниципальных служащих Администрации 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и урегулированию конфликта интересов в соответствии с постановлением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от 13.06</w:t>
      </w:r>
      <w:r>
        <w:rPr>
          <w:rFonts w:ascii="Times New Roman" w:hAnsi="Times New Roman"/>
          <w:color w:val="000000"/>
          <w:sz w:val="28"/>
        </w:rPr>
        <w:t>.2018 № 29</w:t>
      </w:r>
      <w:r>
        <w:rPr>
          <w:rFonts w:ascii="Times New Roman" w:hAnsi="Times New Roman"/>
          <w:color w:val="000000"/>
          <w:sz w:val="28"/>
        </w:rPr>
        <w:t xml:space="preserve"> «О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и урегулированию конфликта интересов» (далее –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8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4. Обязанность по представлению сведений о расходах в случаях, предусмотренных законодательством.</w:t>
      </w:r>
    </w:p>
    <w:p w14:paraId="8B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 пунктом 1.1 части 1 статьи 15, пунктом 8 части 1 статьи 12 Федерального закона от 02.03.2007 № 25-ФЗ, статьей 81 Федерального закона от 25.12.2008 № 273-ФЗ,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частью 2 статьи 13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Областного закона от 12.05.2009 № 218-ЗС муниципальный служащий, в должностные обязанности,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14:paraId="8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Представление указанных сведений осуществляется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14:paraId="8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Так, для представления сведений о расходах муниципальному служащему необходимо заполнить соответствующий раздел справки о доходах.</w:t>
      </w:r>
    </w:p>
    <w:p w14:paraId="8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14:paraId="8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со статьей 9 Федерального закона от 25.12.2008 № 273-ФЗ муниципальный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90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9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6. Обязанность по предотвращению и урегулированию конфликта интересов.</w:t>
      </w:r>
    </w:p>
    <w:p w14:paraId="9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пунктом 11 части 1 статьи 12 Федерального закона от 02.03.2007 № 25-ФЗ, статьей 11 Федерального закона от 25.12.2008 № 273-ФЗ,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форме, в порядке, установленном нормативным правовым актом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поселения, а также принять меры по предотвращению конфликта интересов.</w:t>
      </w:r>
    </w:p>
    <w:p w14:paraId="9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Согласно пункту 3 части 1 статьи 14.2 Федерального закона от 02.03.2007 №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14:paraId="9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14:paraId="9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14:paraId="9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14:paraId="9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Обеспечение соблюдения муниципальными служащими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требований о предотвращении или об урегулировании конфликта интересов осуществляется комиссией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и урегулированию конфликта интересов в соответствии с постановлением Администрации 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 13</w:t>
      </w:r>
      <w:r>
        <w:rPr>
          <w:rFonts w:ascii="Times New Roman" w:hAnsi="Times New Roman"/>
          <w:color w:val="000000"/>
          <w:sz w:val="28"/>
        </w:rPr>
        <w:t>.06.2018 № 29.</w:t>
      </w:r>
    </w:p>
    <w:p w14:paraId="9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7. Обязанность по передаче ценных бумаг в доверительное управление.</w:t>
      </w:r>
    </w:p>
    <w:p w14:paraId="9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частью 1 статьи 12.3 Федерального закона от 25.12.2008 № 273-ФЗ, 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14:paraId="9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Муниципальному служащему запрещается приобретать ценные бумаги, по которым может быть получен доход, который влечет возникновение конфликта интересов, а также в иных случаях, предусмотренных федеральным законом.</w:t>
      </w:r>
    </w:p>
    <w:p w14:paraId="9B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9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Данный запрет установлен подпунктом «з» пункта 1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9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Муниципальные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14:paraId="9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В случае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и урегулированию конфликта интересов в порядке, установленном постановлением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 26</w:t>
      </w:r>
      <w:r>
        <w:rPr>
          <w:rFonts w:ascii="Times New Roman" w:hAnsi="Times New Roman"/>
          <w:color w:val="000000"/>
          <w:sz w:val="28"/>
        </w:rPr>
        <w:t>.12.2017 г. № 81.</w:t>
      </w:r>
    </w:p>
    <w:p w14:paraId="9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Несоблюдение данного запрета влечет увольнение с муниципальной службы в связи с утратой доверия.</w:t>
      </w:r>
    </w:p>
    <w:p w14:paraId="A0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14:paraId="A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 пунктом 5 части 1 статьи 14 Федерального закона от 02.03.2007 № 25-ФЗ, пунктом 7 части 3 статьи 12.1 Федерального закона от 25.12.2008 № 273-ФЗ муниципальному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</w:p>
    <w:p w14:paraId="A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 муниципального образования «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поселения» и передаются муниципальным служащим по акту в отдел муниципального имущества и земельных отношений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с предварительным уведомлением по установленной нормативным правовым актом Администрации 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за исключением случаев, установленных статьей 575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постановлением Администрации 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 </w:t>
      </w:r>
      <w:r>
        <w:rPr>
          <w:rFonts w:ascii="Times New Roman" w:hAnsi="Times New Roman"/>
          <w:color w:val="FB290D"/>
          <w:sz w:val="28"/>
        </w:rPr>
        <w:t>30.12.2013 № 73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О порядке сообщения главой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и муниципальными служащими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color w:val="000000"/>
          <w:sz w:val="28"/>
        </w:rPr>
        <w:t>».</w:t>
      </w:r>
    </w:p>
    <w:p w14:paraId="A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пунктом 6 части 1 статьи 14 Федерального закона от 02.03.2007 № 25-ФЗ муниципальному служащему запрещается </w:t>
      </w:r>
      <w:r>
        <w:rPr>
          <w:rFonts w:ascii="Times New Roman" w:hAnsi="Times New Roman"/>
          <w:color w:val="000000"/>
          <w:sz w:val="28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14:paraId="A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 пунктом 10 части 1 статьи 14 Федерального закона от 02.03.2007 № 25-ФЗ, пунктом 8 части 3 статьи 12.1 Федерального закона от 25.12.2008 № 273-ФЗ муниципальному служащему запрещается принятие без письменного разрешения представителя нанимателя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14:paraId="A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Получение таких наград возможно только при наличии решения представителя нанимателя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14:paraId="A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14:paraId="A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 пунктом 3 части 1 статьи 14 Федерального закона от 02.03.2007 № 25-ФЗ гражданским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Ростовской области, ему не поручено участвовать в управлении этой организацией.</w:t>
      </w:r>
    </w:p>
    <w:p w14:paraId="A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Муниципальному служащему запрещено быть поверенным или представителем по делам третьих лиц в муниципальном органе, в котором он замещает должность муниципальной службы, если иное не предусмотрено федеральными законами (пункт 4 части 1 статьи 14 Федерального закона от 02.03.2007 № 25-ФЗ),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02.03.2007 № 25-ФЗ),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02.03.2007 № 25-ФЗ).</w:t>
      </w:r>
    </w:p>
    <w:p w14:paraId="A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14:paraId="A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Согласно части 2 статьи 11 Федерального закона от 02.03.2007 № 25-ФЗ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14:paraId="AB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форме, утвержденной нормативным правовым актом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(постановление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от 24.02.2016 г. № 8 «Об утверждении Порядка предварительного уведомления представителя нанимателя (работодателя) о выполнении иной оплачиваемой работы муниципальным служащим администрации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, отраслевых (функциональных) органов администрации район</w:t>
      </w:r>
      <w:r>
        <w:rPr>
          <w:rFonts w:ascii="Times New Roman" w:hAnsi="Times New Roman"/>
          <w:color w:val="000000"/>
          <w:sz w:val="28"/>
        </w:rPr>
        <w:t>а»).</w:t>
      </w:r>
    </w:p>
    <w:p w14:paraId="AC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11. Запреты, связанные с осуществлением общественной, политической деятельности.</w:t>
      </w:r>
    </w:p>
    <w:p w14:paraId="AD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 частью 1 статьи 14 Федерального закона от 02.03.2007 №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союза.</w:t>
      </w:r>
    </w:p>
    <w:p w14:paraId="AE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Муниципальным служащим запрещается:</w:t>
      </w:r>
    </w:p>
    <w:p w14:paraId="AF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- использовать преимущества должностного положения для предвыборной агитации, а также агитации по вопросам референдума (пункт 11 части 1 статьи 14 Федерального закона от 02.03.2007 № 25-ФЗ);</w:t>
      </w:r>
    </w:p>
    <w:p w14:paraId="B0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 (пункт 12 части 1 статьи 14 Федерального закона от 02.03.2007 № 25-ФЗ);</w:t>
      </w:r>
    </w:p>
    <w:p w14:paraId="B1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- 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(пункт 13 части 1 статьи 14 Федерального закона от 02.03.2007 № 25-ФЗ).</w:t>
      </w:r>
    </w:p>
    <w:p w14:paraId="B2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 частью 2 статьи 14.2 Федерального закона от 02.03.2007 №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14:paraId="B3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12. Обязанность получения в отдельных случаях согласия на трудоустройство или выполнение работ (оказание услуг) организациям.</w:t>
      </w:r>
    </w:p>
    <w:p w14:paraId="B4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частью 4 статьи 14 Федерального закона от 02.03.2007 № 25-ФЗ, статьей 64.1 Трудового кодекса Российской Федерации, частью 1 статьи 12 Федерального закона от 25.12.2008 № 273-ФЗ лицо, замещавшее должность муниципальной службы, включенную в соответствующий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 сельского поселения и урегулированию конфликта интересов.</w:t>
      </w:r>
    </w:p>
    <w:p w14:paraId="B5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Так, гражданин, направляет письменное обращение в комиссию, порядок рассмотрения которой утвержден постановлением Администрации </w:t>
      </w:r>
      <w:r>
        <w:rPr>
          <w:rFonts w:ascii="Times New Roman" w:hAnsi="Times New Roman"/>
          <w:color w:val="000000"/>
          <w:spacing w:val="-2"/>
          <w:sz w:val="28"/>
          <w:highlight w:val="white"/>
        </w:rPr>
        <w:t>Синявского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B6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Согласно абзацу 2 статьи 64.1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службы.</w:t>
      </w:r>
    </w:p>
    <w:p w14:paraId="B7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13. Требование о невозможности замещения должности муниципальной службы в случае близкого родства или свойства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14:paraId="B8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соответствии с пунктом 5 части 1 статьи 13 Федерального закона от 02.03.2007 № 25-ФЗ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14:paraId="B9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 случае выявления непосредственной подчиненности лиц, состоящих в близком родстве (свойстве), муниципальные служащие, представитель нанимателя обязаны предпринять меры по предотвращению или урегулированию конфликта интересов.</w:t>
      </w:r>
    </w:p>
    <w:p w14:paraId="BA000000">
      <w:pPr>
        <w:spacing w:after="134" w:before="134"/>
        <w:ind w:firstLine="709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14. 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области.</w:t>
      </w:r>
    </w:p>
    <w:p w14:paraId="BB000000">
      <w:pPr>
        <w:spacing w:after="134" w:before="134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br/>
      </w:r>
    </w:p>
    <w:p w14:paraId="BC000000">
      <w:pPr>
        <w:spacing w:after="0" w:line="240" w:lineRule="auto"/>
        <w:ind/>
        <w:jc w:val="both"/>
      </w:pPr>
    </w:p>
    <w:sectPr>
      <w:pgSz w:h="16838" w:w="11906"/>
      <w:pgMar w:bottom="1134" w:footer="709" w:gutter="0" w:header="709" w:left="993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52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2_ch"/>
    <w:link w:val="Style_5"/>
    <w:rPr>
      <w:rFonts w:ascii="Tahoma" w:hAnsi="Tahoma"/>
      <w:sz w:val="16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ody Text Indent"/>
    <w:basedOn w:val="Style_2"/>
    <w:link w:val="Style_17_ch"/>
    <w:pPr>
      <w:widowControl w:val="0"/>
      <w:spacing w:after="120" w:line="240" w:lineRule="auto"/>
      <w:ind w:firstLine="0" w:left="283"/>
    </w:pPr>
    <w:rPr>
      <w:rFonts w:ascii="Times New Roman" w:hAnsi="Times New Roman"/>
      <w:sz w:val="20"/>
    </w:rPr>
  </w:style>
  <w:style w:styleId="Style_17_ch" w:type="character">
    <w:name w:val="Body Text Indent"/>
    <w:basedOn w:val="Style_2_ch"/>
    <w:link w:val="Style_17"/>
    <w:rPr>
      <w:rFonts w:ascii="Times New Roman" w:hAnsi="Times New Roman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