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tabs>
          <w:tab w:leader="none" w:pos="7893" w:val="left"/>
        </w:tabs>
        <w:ind/>
        <w:rPr>
          <w:sz w:val="32"/>
        </w:rPr>
      </w:pPr>
      <w:r>
        <w:rPr>
          <w:rFonts w:ascii="Arial" w:hAnsi="Arial"/>
          <w:b w:val="1"/>
          <w:sz w:val="16"/>
        </w:rPr>
        <w:t xml:space="preserve">                                                                                      </w:t>
      </w:r>
    </w:p>
    <w:p w14:paraId="02000000">
      <w:pPr>
        <w:ind/>
        <w:jc w:val="center"/>
        <w:rPr>
          <w:sz w:val="30"/>
        </w:rPr>
      </w:pPr>
      <w:r>
        <w:drawing>
          <wp:inline>
            <wp:extent cx="704849" cy="90487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704849" cy="90487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spacing w:after="0" w:before="134"/>
        <w:ind w:firstLine="0" w:left="142" w:right="0"/>
        <w:jc w:val="center"/>
      </w:pPr>
      <w:r>
        <w:rPr>
          <w:rFonts w:ascii="Times New Roman" w:hAnsi="Times New Roman"/>
          <w:b w:val="1"/>
          <w:sz w:val="24"/>
        </w:rPr>
        <w:t>МЕСТНОЕ САМОУПРАВЛЕНИЕ</w:t>
      </w:r>
    </w:p>
    <w:p w14:paraId="04000000">
      <w:pPr>
        <w:pStyle w:val="Style_1"/>
        <w:spacing w:after="23" w:before="0"/>
        <w:ind w:firstLine="0" w:left="142" w:right="0"/>
        <w:jc w:val="center"/>
      </w:pPr>
      <w:r>
        <w:rPr>
          <w:rFonts w:ascii="Times New Roman" w:hAnsi="Times New Roman"/>
          <w:b w:val="1"/>
          <w:sz w:val="28"/>
        </w:rPr>
        <w:t>АДМИНИСТРАЦИЯ СИНЯВСКОГО СЕЛЬСКОГО ПОСЕЛЕНИЯ</w:t>
      </w:r>
    </w:p>
    <w:p w14:paraId="05000000">
      <w:pPr>
        <w:pStyle w:val="Style_1"/>
        <w:spacing w:after="23" w:before="0"/>
        <w:ind w:firstLine="0" w:left="142" w:right="0"/>
        <w:jc w:val="center"/>
        <w:rPr>
          <w:color w:val="000000"/>
          <w:u w:val="singl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НЕКЛИНОВСКОГО РАЙОНА РОСТОВСКОЙ ОБЛАСТИ</w:t>
      </w:r>
    </w:p>
    <w:p w14:paraId="06000000">
      <w:pPr>
        <w:tabs>
          <w:tab w:leader="none" w:pos="7893" w:val="left"/>
        </w:tabs>
        <w:ind/>
        <w:rPr>
          <w:sz w:val="32"/>
        </w:rPr>
      </w:pPr>
      <w:r>
        <w:rPr>
          <w:rFonts w:ascii="Times New Roman" w:hAnsi="Times New Roman"/>
          <w:b w:val="1"/>
          <w:i w:val="1"/>
          <w:sz w:val="20"/>
        </w:rPr>
        <w:t xml:space="preserve"> </w:t>
      </w:r>
    </w:p>
    <w:p w14:paraId="07000000">
      <w:pPr>
        <w:tabs>
          <w:tab w:leader="none" w:pos="3465" w:val="left"/>
        </w:tabs>
        <w:ind/>
        <w:rPr>
          <w:sz w:val="24"/>
        </w:rPr>
      </w:pPr>
      <w:r>
        <w:t xml:space="preserve">   </w:t>
      </w:r>
    </w:p>
    <w:p w14:paraId="08000000">
      <w:pPr>
        <w:tabs>
          <w:tab w:leader="none" w:pos="3465" w:val="left"/>
        </w:tabs>
        <w:ind/>
        <w:rPr>
          <w:b w:val="1"/>
        </w:rPr>
      </w:pPr>
      <w:r>
        <w:t xml:space="preserve">                                                   </w:t>
      </w:r>
      <w:r>
        <w:rPr>
          <w:b w:val="1"/>
        </w:rPr>
        <w:t>ПОСТАНОВЛЕНИЕ</w:t>
      </w:r>
    </w:p>
    <w:p w14:paraId="09000000">
      <w:r>
        <w:t xml:space="preserve">                                                          </w:t>
      </w:r>
      <w:r>
        <w:t>с. Синявское</w:t>
      </w:r>
    </w:p>
    <w:p w14:paraId="0A000000">
      <w:pPr>
        <w:tabs>
          <w:tab w:leader="none" w:pos="600" w:val="left"/>
          <w:tab w:leader="none" w:pos="6210" w:val="left"/>
        </w:tabs>
        <w:ind/>
        <w:rPr>
          <w:b w:val="1"/>
        </w:rPr>
      </w:pPr>
      <w:r>
        <w:rPr>
          <w:b w:val="1"/>
        </w:rPr>
        <w:t xml:space="preserve">       </w:t>
      </w:r>
      <w:r>
        <w:rPr>
          <w:b w:val="1"/>
        </w:rPr>
        <w:t>09 октября</w:t>
      </w:r>
      <w:r>
        <w:rPr>
          <w:b w:val="1"/>
        </w:rPr>
        <w:t xml:space="preserve"> 2020г.</w:t>
      </w:r>
      <w:r>
        <w:rPr>
          <w:b w:val="1"/>
        </w:rPr>
        <w:t xml:space="preserve">                </w:t>
      </w:r>
      <w:r>
        <w:rPr>
          <w:b w:val="1"/>
        </w:rPr>
        <w:tab/>
      </w:r>
      <w:r>
        <w:rPr>
          <w:b w:val="1"/>
        </w:rPr>
        <w:t xml:space="preserve">         </w:t>
      </w:r>
      <w:r>
        <w:rPr>
          <w:b w:val="1"/>
        </w:rPr>
        <w:t xml:space="preserve">                          № </w:t>
      </w:r>
      <w:r>
        <w:rPr>
          <w:b w:val="1"/>
        </w:rPr>
        <w:t>30</w:t>
      </w:r>
    </w:p>
    <w:p w14:paraId="0B000000">
      <w:pPr>
        <w:rPr>
          <w:sz w:val="18"/>
        </w:rPr>
      </w:pPr>
    </w:p>
    <w:tbl>
      <w:tblPr>
        <w:tblStyle w:val="Style_2"/>
        <w:tblInd w:type="dxa" w:w="392"/>
      </w:tblPr>
      <w:tblGrid>
        <w:gridCol w:w="9495"/>
      </w:tblGrid>
      <w:tr>
        <w:trPr>
          <w:trHeight w:hRule="atLeast" w:val="827"/>
        </w:trPr>
        <w:tc>
          <w:tcPr>
            <w:tcW w:type="dxa" w:w="9495"/>
          </w:tcPr>
          <w:p w14:paraId="0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Об уменьшении размера арендной платы </w:t>
            </w:r>
          </w:p>
          <w:p w14:paraId="0D000000">
            <w:pPr>
              <w:ind/>
              <w:jc w:val="center"/>
              <w:rPr>
                <w:sz w:val="16"/>
              </w:rPr>
            </w:pPr>
            <w:r>
              <w:rPr>
                <w:b w:val="1"/>
                <w:sz w:val="24"/>
              </w:rPr>
              <w:t>при предоставлении отсрочки арендных платежей по договорам аренды недвижимого имущества, находящегося в муниципальной собственности муниципал</w:t>
            </w:r>
            <w:r>
              <w:rPr>
                <w:b w:val="1"/>
                <w:sz w:val="24"/>
              </w:rPr>
              <w:t>ьного образования «</w:t>
            </w:r>
            <w:r>
              <w:rPr>
                <w:b w:val="1"/>
                <w:sz w:val="24"/>
              </w:rPr>
              <w:t>Синявское</w:t>
            </w:r>
            <w:r>
              <w:rPr>
                <w:b w:val="1"/>
                <w:sz w:val="24"/>
              </w:rPr>
              <w:t xml:space="preserve"> сельское поселение</w:t>
            </w:r>
            <w:r>
              <w:rPr>
                <w:b w:val="1"/>
                <w:sz w:val="24"/>
              </w:rPr>
              <w:t>» (за исключением земельных участков)</w:t>
            </w:r>
          </w:p>
        </w:tc>
      </w:tr>
    </w:tbl>
    <w:p w14:paraId="0E000000">
      <w:pPr>
        <w:widowControl w:val="0"/>
        <w:ind w:firstLine="709"/>
        <w:jc w:val="both"/>
        <w:rPr>
          <w:sz w:val="22"/>
        </w:rPr>
      </w:pPr>
    </w:p>
    <w:p w14:paraId="0F000000">
      <w:pPr>
        <w:widowControl w:val="0"/>
        <w:ind w:firstLine="709"/>
        <w:jc w:val="both"/>
        <w:rPr>
          <w:b w:val="1"/>
        </w:rPr>
      </w:pPr>
      <w:r>
        <w:t>В соответствии с Федеральным законом от 01.04.2020 № 98-ФЗ «О</w:t>
      </w:r>
      <w:r>
        <w:t> </w:t>
      </w:r>
      <w:r>
        <w:t>внесении изменений в отдельные законодательные акты Российской Федерации по вопросам предупреждения и ликвидации чрезвычайных ситуаций», п</w:t>
      </w:r>
      <w:r>
        <w:t xml:space="preserve">остановлением Правительства Российской Федерации от 03.04.2020 № 439 «Об установлении требований к условиям и срокам отсрочки уплаты арендной платы по договорам аренды недвижимого имущества», </w:t>
      </w:r>
      <w:r>
        <w:t>постановлением Правительства Ростовской области от 25.06.2020 № 583 «Об уменьшении размера арендной платы при</w:t>
      </w:r>
      <w:r>
        <w:t xml:space="preserve"> </w:t>
      </w:r>
      <w:r>
        <w:t>предоставлении</w:t>
      </w:r>
      <w:r>
        <w:t xml:space="preserve"> отсрочки арендных платежей по договорам аренды недвижимого имущества, находящегося в государственной собственности Ростовской области (за исключением земельных уча</w:t>
      </w:r>
      <w:r>
        <w:t xml:space="preserve">стков), Администрация </w:t>
      </w:r>
      <w:r>
        <w:t>Синявского</w:t>
      </w:r>
      <w:r>
        <w:t xml:space="preserve"> сельского поселения  </w:t>
      </w:r>
      <w:r>
        <w:rPr>
          <w:b w:val="1"/>
          <w:spacing w:val="60"/>
        </w:rPr>
        <w:t>постановляе</w:t>
      </w:r>
      <w:r>
        <w:rPr>
          <w:b w:val="1"/>
        </w:rPr>
        <w:t>т</w:t>
      </w:r>
      <w:r>
        <w:t>:</w:t>
      </w:r>
    </w:p>
    <w:p w14:paraId="10000000">
      <w:pPr>
        <w:widowControl w:val="0"/>
        <w:ind w:firstLine="709"/>
        <w:jc w:val="both"/>
        <w:rPr>
          <w:sz w:val="24"/>
        </w:rPr>
      </w:pPr>
    </w:p>
    <w:p w14:paraId="11000000">
      <w:pPr>
        <w:ind w:firstLine="709"/>
        <w:jc w:val="both"/>
      </w:pPr>
      <w:r>
        <w:t>1. Арендная плата по договорам аренды недвижимого имущества, находящегося в муниципальной со</w:t>
      </w:r>
      <w:r>
        <w:t xml:space="preserve">бственности </w:t>
      </w:r>
      <w:r>
        <w:t>Синявского</w:t>
      </w:r>
      <w:r>
        <w:t xml:space="preserve"> </w:t>
      </w:r>
      <w:r>
        <w:t xml:space="preserve"> сельского поселения,</w:t>
      </w:r>
      <w:r>
        <w:t xml:space="preserve"> заключенного органом  местного сам</w:t>
      </w:r>
      <w:r>
        <w:t xml:space="preserve">оуправления </w:t>
      </w:r>
      <w:r>
        <w:t>Синявского</w:t>
      </w:r>
      <w:r>
        <w:t xml:space="preserve"> </w:t>
      </w:r>
      <w:r>
        <w:t xml:space="preserve"> сельского поселения</w:t>
      </w:r>
      <w:r>
        <w:t xml:space="preserve"> </w:t>
      </w:r>
      <w:r>
        <w:t>,</w:t>
      </w:r>
      <w:r>
        <w:t xml:space="preserve"> муниципальными учреждениями (арендодателями) в отношении имущества, принадлежащего им на праве оперативного управления, до принятия </w:t>
      </w:r>
      <w:r>
        <w:rPr>
          <w:spacing w:val="-2"/>
        </w:rPr>
        <w:t>в 2020 году решения о введении режима повышенной готовности на территории</w:t>
      </w:r>
      <w:r>
        <w:t xml:space="preserve"> Ростовской области и арендаторами, по которым являются организации </w:t>
      </w:r>
      <w:r>
        <w:rPr>
          <w:spacing w:val="-2"/>
        </w:rPr>
        <w:t>и индивидуальные предприниматели, осуществляющие деятельность в отраслях</w:t>
      </w:r>
      <w:r>
        <w:t xml:space="preserve"> российской экономики, перечень которых утвержден постановлением </w:t>
      </w:r>
      <w:r>
        <w:t xml:space="preserve">Правительства Российской Федерации от 03.04.2020 № 434, которым предоставлена отсрочка уплаты арендной платы в соответствии с требованиями, утвержденными постановлением Правительства Российской Федерации от 03.04.2020 № 439, подлежит уменьшению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</w:t>
      </w:r>
      <w:r>
        <w:t>коронавирусной</w:t>
      </w:r>
      <w:r>
        <w:t xml:space="preserve"> инфекцией.</w:t>
      </w:r>
    </w:p>
    <w:p w14:paraId="12000000">
      <w:pPr>
        <w:tabs>
          <w:tab w:leader="none" w:pos="1418" w:val="left"/>
        </w:tabs>
        <w:ind w:firstLine="709"/>
        <w:jc w:val="both"/>
      </w:pPr>
      <w:r>
        <w:t xml:space="preserve">2. Установить, что уменьшение арендной платы, указанной </w:t>
      </w:r>
      <w:r>
        <w:t>пункте</w:t>
      </w:r>
      <w:r>
        <w:t> 1 настоящего постановления, осуществляется на следующих условиях:</w:t>
      </w:r>
    </w:p>
    <w:p w14:paraId="13000000">
      <w:pPr>
        <w:tabs>
          <w:tab w:leader="none" w:pos="1418" w:val="left"/>
        </w:tabs>
        <w:ind w:firstLine="709"/>
        <w:jc w:val="both"/>
      </w:pPr>
      <w:r>
        <w:rPr>
          <w:spacing w:val="-6"/>
        </w:rPr>
        <w:t>2.1. о</w:t>
      </w:r>
      <w:r>
        <w:rPr>
          <w:spacing w:val="-6"/>
        </w:rPr>
        <w:t>существление организациями и индивидуальными предпринимателями</w:t>
      </w:r>
      <w:r>
        <w:t xml:space="preserve"> деятельности в соответствующей сфере, наиболее пострадавшей в условиях ухудшения ситуации в связи с распространением новой </w:t>
      </w:r>
      <w:r>
        <w:t>коронавирусной</w:t>
      </w:r>
      <w:r>
        <w:t xml:space="preserve"> инфекции, определяется по коду основного вида деятельности, информация о 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 марта 2020 года;</w:t>
      </w:r>
    </w:p>
    <w:p w14:paraId="14000000">
      <w:pPr>
        <w:ind w:firstLine="709"/>
        <w:jc w:val="both"/>
      </w:pPr>
      <w:r>
        <w:t>2.2. подтверждением фактического неосуществления арендатором деятельности в арендуемом объекте недвижимого имущества является составленный и подписанный арендодателем и арендатором акт, подтверждающий фактическое неосуществление арендатором деятельности в арендуемом объекте недвижимости;</w:t>
      </w:r>
    </w:p>
    <w:p w14:paraId="15000000">
      <w:pPr>
        <w:ind w:firstLine="709"/>
        <w:jc w:val="both"/>
      </w:pPr>
      <w:r>
        <w:t>2.3. ответственность за достоверность сведений, содержащихся в акте, подтверждающем фактическое неосуществление арендатором деятельности в арендуемом объекте недвижимости, несет арендодатель;</w:t>
      </w:r>
    </w:p>
    <w:p w14:paraId="16000000">
      <w:pPr>
        <w:ind w:firstLine="709"/>
        <w:jc w:val="both"/>
      </w:pPr>
      <w:r>
        <w:t>2.4. начало периода, указанного в акте, подтверждающем фактическое неосуществление арендатором деятельности в арендуемом объекте недвижимости, не может быть установлено ранее даты введения режима повышенной готовности на территории Ростовской области;</w:t>
      </w:r>
    </w:p>
    <w:p w14:paraId="17000000">
      <w:pPr>
        <w:ind w:firstLine="709"/>
        <w:jc w:val="both"/>
      </w:pPr>
      <w:r>
        <w:t>2.5. окончание периода, указанного в акте, подтверждающем фактическое неосуществление арендатором деятельности в арендуемом объекте недвижимости, не может быть установлено позднее даты окончания режима повышенной готовности или чрезвычайной ситуации на территории Ростовской области;</w:t>
      </w:r>
    </w:p>
    <w:p w14:paraId="18000000">
      <w:pPr>
        <w:ind w:firstLine="709"/>
        <w:jc w:val="both"/>
      </w:pPr>
      <w:r>
        <w:t>2.6. размер арендной платы, предусмотренной договором аренды на 2020 год, уменьшается по соглашению сторон на величину арендной платы, рассчитанную за период фактического неосуществления арендатором деятельности в арендуемом объекте недвижимости;</w:t>
      </w:r>
    </w:p>
    <w:p w14:paraId="19000000">
      <w:pPr>
        <w:ind w:firstLine="709"/>
        <w:jc w:val="both"/>
      </w:pPr>
      <w:r>
        <w:t>2.7. уменьшение арендной платы осуществляется на основании заявления арендатора и заключенного дополнительного соглашения к договору аренды с приложением акта, подтверждающего фактическое неосуществление арендатором деятельности в арендуемом объекте недвижимости;</w:t>
      </w:r>
    </w:p>
    <w:p w14:paraId="1A000000">
      <w:pPr>
        <w:ind w:firstLine="709"/>
        <w:jc w:val="both"/>
      </w:pPr>
      <w:r>
        <w:t>2.8. дополнительное соглашение, указанное в подпункте 2.7 пункта 2 настоящего постановления, может быть заключено не ранее даты окончания режима повышенной готовности или чрезвычайной ситуации на территории Ростовской области, но не позднее 31 декабря 2020 года;</w:t>
      </w:r>
    </w:p>
    <w:p w14:paraId="1B000000">
      <w:pPr>
        <w:ind w:firstLine="709"/>
        <w:jc w:val="both"/>
      </w:pPr>
      <w:r>
        <w:t>2.9. дополнительное соглашение, указанное в подпункте 2.7 пункта 2 настоящего постановления, подлежит согласованию в Ад</w:t>
      </w:r>
      <w:r>
        <w:t xml:space="preserve">министрации </w:t>
      </w:r>
      <w:r>
        <w:t xml:space="preserve"> </w:t>
      </w:r>
      <w:r>
        <w:t>Синявского</w:t>
      </w:r>
      <w:r>
        <w:t xml:space="preserve"> сельского поселения</w:t>
      </w:r>
      <w:r>
        <w:t>.</w:t>
      </w:r>
    </w:p>
    <w:p w14:paraId="1C000000">
      <w:pPr>
        <w:ind w:firstLine="709"/>
        <w:jc w:val="both"/>
      </w:pPr>
      <w:r>
        <w:t xml:space="preserve">3.  специалисту  по  земельным и имущественным вопросам отношений </w:t>
      </w:r>
      <w:r>
        <w:t xml:space="preserve"> обеспечить:</w:t>
      </w:r>
    </w:p>
    <w:p w14:paraId="1D000000">
      <w:pPr>
        <w:ind w:firstLine="709"/>
        <w:jc w:val="both"/>
      </w:pPr>
      <w:r>
        <w:rPr>
          <w:spacing w:val="-2"/>
        </w:rPr>
        <w:t xml:space="preserve">3.1. согласование дополнительных соглашений, указанных в подпункте 2.7 </w:t>
      </w:r>
      <w:r>
        <w:t>пункта 2 настоящего постановления, в течение 3 рабочих дней со дня их поступления;</w:t>
      </w:r>
    </w:p>
    <w:p w14:paraId="1E000000">
      <w:pPr>
        <w:ind w:firstLine="709"/>
        <w:jc w:val="both"/>
      </w:pPr>
      <w:r>
        <w:rPr>
          <w:spacing w:val="-4"/>
        </w:rPr>
        <w:t>3.2. ведение учета дополнительных соглашений, указанных в подпункте 2.7</w:t>
      </w:r>
      <w:r>
        <w:t xml:space="preserve"> пункта 2 настоящего постановления.</w:t>
      </w:r>
    </w:p>
    <w:p w14:paraId="1F000000">
      <w:pPr>
        <w:pStyle w:val="Style_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 Настоящее постановление вступает в силу со дня его официального опубликования.</w:t>
      </w:r>
    </w:p>
    <w:p w14:paraId="20000000">
      <w:pPr>
        <w:widowControl w:val="0"/>
        <w:ind w:firstLine="709"/>
        <w:jc w:val="both"/>
      </w:pPr>
      <w:r>
        <w:t>5</w:t>
      </w:r>
      <w:r>
        <w:t>. </w:t>
      </w:r>
      <w:r>
        <w:t>Контроль за</w:t>
      </w:r>
      <w:r>
        <w:t xml:space="preserve"> выполнением</w:t>
      </w:r>
      <w:r>
        <w:t xml:space="preserve"> настоящего постановления оставляю за собой.</w:t>
      </w:r>
    </w:p>
    <w:p w14:paraId="21000000">
      <w:pPr>
        <w:widowControl w:val="0"/>
        <w:ind w:firstLine="709"/>
      </w:pPr>
    </w:p>
    <w:p w14:paraId="22000000">
      <w:pPr>
        <w:widowControl w:val="0"/>
        <w:ind w:firstLine="709"/>
      </w:pPr>
    </w:p>
    <w:p w14:paraId="23000000">
      <w:pPr>
        <w:pStyle w:val="Style_4"/>
        <w:rPr>
          <w:sz w:val="32"/>
        </w:rPr>
      </w:pPr>
      <w:r>
        <w:rPr>
          <w:sz w:val="32"/>
        </w:rPr>
        <w:t>Глава Администрации</w:t>
      </w:r>
    </w:p>
    <w:p w14:paraId="24000000">
      <w:pPr>
        <w:pStyle w:val="Style_4"/>
        <w:rPr>
          <w:sz w:val="32"/>
        </w:rPr>
      </w:pPr>
      <w:r>
        <w:rPr>
          <w:sz w:val="32"/>
        </w:rPr>
        <w:t>Синявского</w:t>
      </w:r>
      <w:r>
        <w:rPr>
          <w:sz w:val="32"/>
        </w:rPr>
        <w:t xml:space="preserve"> </w:t>
      </w:r>
    </w:p>
    <w:p w14:paraId="25000000">
      <w:pPr>
        <w:pStyle w:val="Style_4"/>
        <w:rPr>
          <w:sz w:val="32"/>
        </w:rPr>
      </w:pPr>
      <w:r>
        <w:rPr>
          <w:sz w:val="32"/>
        </w:rPr>
        <w:t>сельского поселения</w:t>
      </w:r>
      <w:r>
        <w:rPr>
          <w:sz w:val="32"/>
        </w:rPr>
        <w:tab/>
      </w:r>
      <w:r>
        <w:rPr>
          <w:sz w:val="32"/>
        </w:rPr>
        <w:t xml:space="preserve">                                                   Л.Н.Ермолова</w:t>
      </w:r>
    </w:p>
    <w:p w14:paraId="26000000">
      <w:pPr>
        <w:rPr>
          <w:sz w:val="16"/>
        </w:rPr>
      </w:pPr>
    </w:p>
    <w:p w14:paraId="27000000">
      <w:pPr>
        <w:rPr>
          <w:sz w:val="16"/>
        </w:rPr>
      </w:pPr>
    </w:p>
    <w:p w14:paraId="28000000">
      <w:pPr>
        <w:rPr>
          <w:sz w:val="16"/>
        </w:rPr>
      </w:pPr>
      <w:r>
        <w:rPr>
          <w:sz w:val="16"/>
        </w:rPr>
        <w:t>Постановление вноси</w:t>
      </w:r>
      <w:r>
        <w:rPr>
          <w:sz w:val="16"/>
        </w:rPr>
        <w:t xml:space="preserve">т специалист по </w:t>
      </w:r>
      <w:r>
        <w:rPr>
          <w:sz w:val="16"/>
        </w:rPr>
        <w:t>земельным</w:t>
      </w:r>
    </w:p>
    <w:p w14:paraId="29000000">
      <w:pPr>
        <w:rPr>
          <w:sz w:val="16"/>
        </w:rPr>
      </w:pPr>
      <w:r>
        <w:rPr>
          <w:sz w:val="16"/>
        </w:rPr>
        <w:t xml:space="preserve"> и имущественным вопросам</w:t>
      </w:r>
    </w:p>
    <w:p w14:paraId="2A000000">
      <w:pPr>
        <w:rPr>
          <w:sz w:val="16"/>
        </w:rPr>
      </w:pPr>
    </w:p>
    <w:p w14:paraId="2B000000"/>
    <w:sectPr>
      <w:pgSz w:h="16838" w:w="11906"/>
      <w:pgMar w:bottom="1134" w:footer="708" w:gutter="0" w:header="708" w:left="993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1_ch" w:type="character">
    <w:name w:val="Normal"/>
    <w:link w:val="Style_1"/>
    <w:rPr>
      <w:rFonts w:ascii="Times New Roman" w:hAnsi="Times New Roman"/>
      <w:sz w:val="28"/>
    </w:rPr>
  </w:style>
  <w:style w:styleId="Style_5" w:type="paragraph">
    <w:name w:val="toc 2"/>
    <w:next w:val="Style_1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1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1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7"/>
    <w:next w:val="Style_1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4" w:type="paragraph">
    <w:name w:val="heading 5"/>
    <w:basedOn w:val="Style_1"/>
    <w:next w:val="Style_1"/>
    <w:link w:val="Style_4_ch"/>
    <w:uiPriority w:val="9"/>
    <w:qFormat/>
    <w:pPr>
      <w:keepNext w:val="1"/>
      <w:tabs>
        <w:tab w:leader="none" w:pos="0" w:val="left"/>
      </w:tabs>
      <w:ind w:hanging="1008" w:left="1008"/>
      <w:jc w:val="both"/>
      <w:outlineLvl w:val="4"/>
    </w:pPr>
    <w:rPr>
      <w:b w:val="1"/>
    </w:rPr>
  </w:style>
  <w:style w:styleId="Style_4_ch" w:type="character">
    <w:name w:val="heading 5"/>
    <w:basedOn w:val="Style_1_ch"/>
    <w:link w:val="Style_4"/>
    <w:rPr>
      <w:b w:val="1"/>
    </w:rPr>
  </w:style>
  <w:style w:styleId="Style_12" w:type="paragraph">
    <w:name w:val="Balloon Text"/>
    <w:basedOn w:val="Style_1"/>
    <w:link w:val="Style_12_ch"/>
    <w:rPr>
      <w:rFonts w:ascii="Tahoma" w:hAnsi="Tahoma"/>
      <w:sz w:val="16"/>
    </w:rPr>
  </w:style>
  <w:style w:styleId="Style_12_ch" w:type="character">
    <w:name w:val="Balloon Text"/>
    <w:basedOn w:val="Style_1_ch"/>
    <w:link w:val="Style_12"/>
    <w:rPr>
      <w:rFonts w:ascii="Tahoma" w:hAnsi="Tahoma"/>
      <w:sz w:val="16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Normal"/>
    <w:link w:val="Style_3"/>
    <w:rPr>
      <w:rFonts w:ascii="Calibri" w:hAnsi="Calibri"/>
    </w:rPr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