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2F" w:rsidRDefault="00761A2F">
      <w:pPr>
        <w:jc w:val="center"/>
      </w:pPr>
    </w:p>
    <w:p w:rsidR="00761A2F" w:rsidRDefault="00476006" w:rsidP="007B6CDF">
      <w:pPr>
        <w:jc w:val="center"/>
        <w:rPr>
          <w:b/>
          <w:spacing w:val="30"/>
          <w:sz w:val="26"/>
        </w:rPr>
      </w:pPr>
      <w:r>
        <w:rPr>
          <w:b/>
          <w:noProof/>
          <w:sz w:val="24"/>
        </w:rPr>
        <w:drawing>
          <wp:inline distT="0" distB="0" distL="0" distR="0">
            <wp:extent cx="382524" cy="48590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82524" cy="48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A2F" w:rsidRDefault="00476006">
      <w:pPr>
        <w:jc w:val="center"/>
      </w:pPr>
      <w:r>
        <w:rPr>
          <w:b/>
          <w:sz w:val="24"/>
        </w:rPr>
        <w:t xml:space="preserve"> </w:t>
      </w:r>
    </w:p>
    <w:p w:rsidR="00761A2F" w:rsidRDefault="00476006">
      <w:pPr>
        <w:jc w:val="center"/>
      </w:pPr>
      <w:r>
        <w:rPr>
          <w:b/>
          <w:sz w:val="28"/>
        </w:rPr>
        <w:t>Российская Федерация</w:t>
      </w:r>
    </w:p>
    <w:p w:rsidR="00761A2F" w:rsidRDefault="00476006">
      <w:pPr>
        <w:jc w:val="center"/>
      </w:pPr>
      <w:r>
        <w:rPr>
          <w:b/>
          <w:sz w:val="28"/>
        </w:rPr>
        <w:t>Ростовская область Неклиновский район</w:t>
      </w:r>
    </w:p>
    <w:p w:rsidR="00761A2F" w:rsidRDefault="00476006">
      <w:pPr>
        <w:jc w:val="center"/>
      </w:pPr>
      <w:r>
        <w:rPr>
          <w:b/>
          <w:sz w:val="28"/>
          <w:u w:val="single" w:color="000000"/>
        </w:rPr>
        <w:t>Муниципальное образование «Синявское сельское поселение»</w:t>
      </w:r>
    </w:p>
    <w:p w:rsidR="00761A2F" w:rsidRDefault="00476006">
      <w:pPr>
        <w:jc w:val="center"/>
      </w:pPr>
      <w:r>
        <w:rPr>
          <w:b/>
          <w:sz w:val="28"/>
        </w:rPr>
        <w:t>Администрация Синявского сельского поселения</w:t>
      </w:r>
    </w:p>
    <w:p w:rsidR="00761A2F" w:rsidRDefault="00476006">
      <w:pPr>
        <w:jc w:val="center"/>
      </w:pPr>
      <w:r>
        <w:rPr>
          <w:b/>
          <w:sz w:val="28"/>
        </w:rPr>
        <w:t> </w:t>
      </w:r>
    </w:p>
    <w:p w:rsidR="00761A2F" w:rsidRDefault="00476006">
      <w:pPr>
        <w:jc w:val="center"/>
      </w:pPr>
      <w:r>
        <w:rPr>
          <w:b/>
          <w:sz w:val="28"/>
        </w:rPr>
        <w:t>ПОСТАНОВЛЕНИЕ</w:t>
      </w:r>
    </w:p>
    <w:p w:rsidR="00761A2F" w:rsidRDefault="00761A2F">
      <w:pPr>
        <w:jc w:val="center"/>
      </w:pPr>
    </w:p>
    <w:p w:rsidR="00761A2F" w:rsidRDefault="00476006">
      <w:pPr>
        <w:jc w:val="center"/>
      </w:pPr>
      <w:r>
        <w:rPr>
          <w:sz w:val="28"/>
        </w:rPr>
        <w:t>«</w:t>
      </w:r>
      <w:r w:rsidR="006A0DC4">
        <w:rPr>
          <w:sz w:val="28"/>
        </w:rPr>
        <w:t>28</w:t>
      </w:r>
      <w:r>
        <w:rPr>
          <w:sz w:val="28"/>
        </w:rPr>
        <w:t>»</w:t>
      </w:r>
      <w:r w:rsidR="006A0DC4">
        <w:rPr>
          <w:sz w:val="28"/>
        </w:rPr>
        <w:t xml:space="preserve"> августа </w:t>
      </w:r>
      <w:r>
        <w:rPr>
          <w:sz w:val="28"/>
        </w:rPr>
        <w:t xml:space="preserve">2023г.                                                                            № </w:t>
      </w:r>
      <w:r w:rsidR="006A0DC4" w:rsidRPr="006A0DC4">
        <w:rPr>
          <w:sz w:val="28"/>
          <w:u w:val="single"/>
        </w:rPr>
        <w:t>308</w:t>
      </w:r>
      <w:r>
        <w:rPr>
          <w:sz w:val="28"/>
        </w:rPr>
        <w:t xml:space="preserve"> </w:t>
      </w:r>
      <w:r w:rsidR="00E63020">
        <w:rPr>
          <w:sz w:val="28"/>
        </w:rPr>
        <w:t xml:space="preserve">                     </w:t>
      </w:r>
      <w:r>
        <w:rPr>
          <w:sz w:val="28"/>
        </w:rPr>
        <w:t>с.</w:t>
      </w:r>
      <w:r w:rsidR="00E63020">
        <w:rPr>
          <w:sz w:val="28"/>
        </w:rPr>
        <w:t xml:space="preserve"> </w:t>
      </w:r>
      <w:r>
        <w:rPr>
          <w:sz w:val="28"/>
        </w:rPr>
        <w:t>Синявское</w:t>
      </w:r>
    </w:p>
    <w:p w:rsidR="00761A2F" w:rsidRDefault="00761A2F">
      <w:pPr>
        <w:jc w:val="center"/>
        <w:rPr>
          <w:sz w:val="28"/>
        </w:rPr>
      </w:pPr>
    </w:p>
    <w:p w:rsidR="00761A2F" w:rsidRDefault="00761A2F">
      <w:pPr>
        <w:spacing w:line="216" w:lineRule="auto"/>
        <w:jc w:val="center"/>
        <w:rPr>
          <w:b/>
          <w:sz w:val="28"/>
        </w:rPr>
      </w:pPr>
    </w:p>
    <w:p w:rsidR="00761A2F" w:rsidRDefault="00761A2F">
      <w:pPr>
        <w:spacing w:line="216" w:lineRule="auto"/>
        <w:jc w:val="center"/>
        <w:rPr>
          <w:b/>
          <w:sz w:val="28"/>
        </w:rPr>
      </w:pPr>
    </w:p>
    <w:p w:rsidR="00761A2F" w:rsidRDefault="00476006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О порядке осуществления Администрацией </w:t>
      </w:r>
    </w:p>
    <w:p w:rsidR="00761A2F" w:rsidRDefault="00476006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 xml:space="preserve">Синявского сельского поселения бюджетных полномочий </w:t>
      </w:r>
    </w:p>
    <w:p w:rsidR="00761A2F" w:rsidRDefault="00476006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главного администратора доходов местного бюджета</w:t>
      </w:r>
    </w:p>
    <w:p w:rsidR="00761A2F" w:rsidRDefault="00761A2F">
      <w:pPr>
        <w:spacing w:line="216" w:lineRule="auto"/>
        <w:ind w:firstLine="709"/>
        <w:jc w:val="both"/>
        <w:rPr>
          <w:sz w:val="22"/>
        </w:rPr>
      </w:pPr>
    </w:p>
    <w:p w:rsidR="00761A2F" w:rsidRDefault="00761A2F">
      <w:pPr>
        <w:spacing w:line="216" w:lineRule="auto"/>
        <w:ind w:firstLine="709"/>
        <w:jc w:val="both"/>
        <w:rPr>
          <w:sz w:val="22"/>
        </w:rPr>
      </w:pPr>
    </w:p>
    <w:p w:rsidR="00761A2F" w:rsidRDefault="00761A2F">
      <w:pPr>
        <w:spacing w:line="216" w:lineRule="auto"/>
        <w:ind w:firstLine="709"/>
        <w:jc w:val="both"/>
        <w:rPr>
          <w:sz w:val="22"/>
        </w:rPr>
      </w:pPr>
    </w:p>
    <w:p w:rsidR="00761A2F" w:rsidRDefault="00476006">
      <w:pPr>
        <w:pStyle w:val="2"/>
        <w:ind w:left="0" w:firstLine="425"/>
        <w:jc w:val="both"/>
      </w:pPr>
      <w:r>
        <w:t>В целях реализации статьи 160.1 Бюджетного кодекса Российской Федерации и обеспечения поступления доходов в бюджет Синявского сельского поселения Неклиновского района, Администрация Синявского сельского поселения постановляет:</w:t>
      </w:r>
    </w:p>
    <w:p w:rsidR="00761A2F" w:rsidRDefault="00761A2F">
      <w:pPr>
        <w:spacing w:line="216" w:lineRule="auto"/>
        <w:ind w:firstLine="709"/>
        <w:jc w:val="both"/>
        <w:rPr>
          <w:sz w:val="22"/>
        </w:rPr>
      </w:pPr>
    </w:p>
    <w:p w:rsidR="00761A2F" w:rsidRDefault="00476006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1. Утвердить Порядок осуществления Администрацией Синявского сельского поселения бюджетных полномочий главных администраторов доходов местного бюджета согласно приложению, к настоящему постановлению.</w:t>
      </w:r>
    </w:p>
    <w:p w:rsidR="00761A2F" w:rsidRDefault="00476006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2.  Настоящее постановление вступает в силу со дня его официального опубликования.</w:t>
      </w:r>
    </w:p>
    <w:p w:rsidR="00761A2F" w:rsidRDefault="00476006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3. Настоящее постановление подлежит размещению на официальном сайте Администрации Синявского сельского поселения в сети Интернет </w:t>
      </w:r>
    </w:p>
    <w:p w:rsidR="00761A2F" w:rsidRDefault="00476006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4. Контроль за выполнением настоящего постановления оставляю за собой</w:t>
      </w:r>
    </w:p>
    <w:p w:rsidR="00761A2F" w:rsidRDefault="00761A2F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761A2F" w:rsidRDefault="00761A2F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761A2F" w:rsidRDefault="00761A2F">
      <w:pPr>
        <w:tabs>
          <w:tab w:val="left" w:pos="7655"/>
        </w:tabs>
        <w:spacing w:line="216" w:lineRule="auto"/>
        <w:ind w:right="7342"/>
        <w:jc w:val="center"/>
        <w:rPr>
          <w:sz w:val="28"/>
        </w:rPr>
      </w:pPr>
    </w:p>
    <w:p w:rsidR="00761A2F" w:rsidRDefault="00476006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761A2F" w:rsidRDefault="00476006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Синявского сельского поселения                                                  С.А. Шведов </w:t>
      </w:r>
      <w:r>
        <w:br w:type="page"/>
      </w:r>
    </w:p>
    <w:p w:rsidR="00761A2F" w:rsidRDefault="00476006">
      <w:pPr>
        <w:pageBreakBefore/>
        <w:ind w:left="5528" w:hanging="568"/>
        <w:jc w:val="center"/>
        <w:rPr>
          <w:sz w:val="28"/>
        </w:rPr>
      </w:pPr>
      <w:r>
        <w:rPr>
          <w:sz w:val="28"/>
        </w:rPr>
        <w:lastRenderedPageBreak/>
        <w:t xml:space="preserve">Приложение к </w:t>
      </w:r>
    </w:p>
    <w:p w:rsidR="00761A2F" w:rsidRDefault="00476006">
      <w:pPr>
        <w:ind w:left="5528"/>
        <w:jc w:val="center"/>
        <w:rPr>
          <w:sz w:val="28"/>
        </w:rPr>
      </w:pPr>
      <w:r>
        <w:rPr>
          <w:sz w:val="28"/>
        </w:rPr>
        <w:t xml:space="preserve">постановлению Администрации </w:t>
      </w:r>
    </w:p>
    <w:p w:rsidR="00761A2F" w:rsidRDefault="00476006">
      <w:pPr>
        <w:ind w:left="5528"/>
        <w:jc w:val="center"/>
        <w:rPr>
          <w:sz w:val="28"/>
        </w:rPr>
      </w:pPr>
      <w:r>
        <w:rPr>
          <w:sz w:val="28"/>
        </w:rPr>
        <w:t>Синявского сельского поселения</w:t>
      </w:r>
    </w:p>
    <w:p w:rsidR="00761A2F" w:rsidRDefault="00476006">
      <w:pPr>
        <w:ind w:left="6237"/>
        <w:jc w:val="center"/>
        <w:rPr>
          <w:sz w:val="28"/>
        </w:rPr>
      </w:pPr>
      <w:r>
        <w:rPr>
          <w:sz w:val="28"/>
        </w:rPr>
        <w:t>от «</w:t>
      </w:r>
      <w:r w:rsidR="006A0DC4">
        <w:rPr>
          <w:sz w:val="28"/>
        </w:rPr>
        <w:t>28</w:t>
      </w:r>
      <w:r>
        <w:rPr>
          <w:sz w:val="28"/>
        </w:rPr>
        <w:t>»</w:t>
      </w:r>
      <w:r w:rsidR="006A0DC4">
        <w:rPr>
          <w:sz w:val="28"/>
        </w:rPr>
        <w:t xml:space="preserve"> августа </w:t>
      </w:r>
      <w:r>
        <w:rPr>
          <w:sz w:val="28"/>
        </w:rPr>
        <w:t xml:space="preserve">2023 № </w:t>
      </w:r>
      <w:r w:rsidR="006A0DC4">
        <w:rPr>
          <w:sz w:val="28"/>
        </w:rPr>
        <w:t>308</w:t>
      </w:r>
    </w:p>
    <w:p w:rsidR="00761A2F" w:rsidRDefault="00761A2F">
      <w:pPr>
        <w:ind w:firstLine="709"/>
        <w:jc w:val="center"/>
        <w:rPr>
          <w:sz w:val="28"/>
        </w:rPr>
      </w:pPr>
    </w:p>
    <w:p w:rsidR="00761A2F" w:rsidRDefault="00761A2F">
      <w:pPr>
        <w:ind w:firstLine="709"/>
        <w:jc w:val="center"/>
        <w:rPr>
          <w:sz w:val="28"/>
        </w:rPr>
      </w:pPr>
    </w:p>
    <w:p w:rsidR="00761A2F" w:rsidRDefault="00476006">
      <w:pPr>
        <w:jc w:val="center"/>
        <w:rPr>
          <w:sz w:val="28"/>
        </w:rPr>
      </w:pPr>
      <w:r>
        <w:rPr>
          <w:sz w:val="28"/>
        </w:rPr>
        <w:t>ПОРЯДОК</w:t>
      </w:r>
    </w:p>
    <w:p w:rsidR="00761A2F" w:rsidRDefault="00476006">
      <w:pPr>
        <w:spacing w:line="216" w:lineRule="auto"/>
        <w:jc w:val="center"/>
        <w:rPr>
          <w:sz w:val="28"/>
        </w:rPr>
      </w:pPr>
      <w:r>
        <w:rPr>
          <w:sz w:val="28"/>
        </w:rPr>
        <w:t xml:space="preserve">осуществления Администрацией </w:t>
      </w:r>
    </w:p>
    <w:p w:rsidR="00761A2F" w:rsidRDefault="00476006">
      <w:pPr>
        <w:spacing w:line="216" w:lineRule="auto"/>
        <w:jc w:val="center"/>
        <w:rPr>
          <w:sz w:val="28"/>
        </w:rPr>
      </w:pPr>
      <w:r>
        <w:rPr>
          <w:sz w:val="28"/>
        </w:rPr>
        <w:t>Синявского сельского поселения бюджетных полномо</w:t>
      </w:r>
      <w:bookmarkStart w:id="0" w:name="_GoBack"/>
      <w:bookmarkEnd w:id="0"/>
      <w:r>
        <w:rPr>
          <w:sz w:val="28"/>
        </w:rPr>
        <w:t xml:space="preserve">чий </w:t>
      </w:r>
    </w:p>
    <w:p w:rsidR="00761A2F" w:rsidRDefault="00476006">
      <w:pPr>
        <w:widowControl w:val="0"/>
        <w:jc w:val="center"/>
        <w:rPr>
          <w:sz w:val="28"/>
        </w:rPr>
      </w:pPr>
      <w:r>
        <w:rPr>
          <w:sz w:val="28"/>
        </w:rPr>
        <w:t>главного администратора доходов местного бюджета</w:t>
      </w:r>
    </w:p>
    <w:p w:rsidR="00761A2F" w:rsidRDefault="00761A2F">
      <w:pPr>
        <w:ind w:firstLine="709"/>
        <w:jc w:val="center"/>
        <w:rPr>
          <w:sz w:val="28"/>
        </w:rPr>
      </w:pPr>
    </w:p>
    <w:p w:rsidR="00761A2F" w:rsidRDefault="00761A2F">
      <w:pPr>
        <w:ind w:firstLine="709"/>
        <w:jc w:val="center"/>
        <w:rPr>
          <w:sz w:val="28"/>
        </w:rPr>
      </w:pP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 Администрация Синявского сельского поселения (далее – главный администратор доходов бюджета) в качестве главного администратора доходов бюджета: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 Формирует и утверждает перечень администраторов доходов бюджетов, подведомственных главному администратору доходов бюджета.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1.2. Формируют и представл</w:t>
      </w:r>
      <w:r w:rsidR="00E63020">
        <w:rPr>
          <w:sz w:val="28"/>
        </w:rPr>
        <w:t>яют в Администрацию Синявского с</w:t>
      </w:r>
      <w:r>
        <w:rPr>
          <w:sz w:val="28"/>
        </w:rPr>
        <w:t>ледующие документы: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прогноз поступления доходов в сроки, установленные нормативными правовыми актами, по форме, утвержденной отделом экономики и финансов Администрации Синявского сельского поселения;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аналитические материалы по исполнению бюджета в части доходов местного бюджета;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проекта местного бюджета;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сведения, необходимые для составления и ведения кассового плана;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 закрепленных за ним источниках доходов для включения в перечень источников доходов и реестр источников доходов местного бюджета.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1.3. 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Федерации и,Ростовской области и муниципальными нормативными актами.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 Исполняет в случае необходимости, полномочия администратора доходов бюджета в соответствии с принятым правовым актом об осуществлении полномочий администратора бюджета.</w:t>
      </w:r>
    </w:p>
    <w:p w:rsidR="00761A2F" w:rsidRDefault="00476006">
      <w:pPr>
        <w:ind w:firstLine="709"/>
        <w:jc w:val="both"/>
        <w:rPr>
          <w:sz w:val="28"/>
        </w:rPr>
      </w:pPr>
      <w:r>
        <w:rPr>
          <w:sz w:val="28"/>
        </w:rPr>
        <w:t>1.5. Утверждает методику прогнозирования поступлений доходов в  местный бюджет,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761A2F" w:rsidRDefault="00476006">
      <w:pPr>
        <w:ind w:firstLine="709"/>
        <w:jc w:val="both"/>
        <w:rPr>
          <w:sz w:val="28"/>
        </w:rPr>
      </w:pPr>
      <w:r>
        <w:rPr>
          <w:sz w:val="28"/>
        </w:rPr>
        <w:t>1.6. Определяет порядок принятия решений о признании безнадежной к взысканию задолженности по платежам в бюджет в соответствии с общими требованиями, установленными Правительством Российской Федерации.</w:t>
      </w:r>
    </w:p>
    <w:p w:rsidR="00761A2F" w:rsidRDefault="00476006">
      <w:pPr>
        <w:pStyle w:val="2"/>
        <w:ind w:left="0" w:firstLine="709"/>
        <w:jc w:val="both"/>
      </w:pPr>
      <w:r>
        <w:lastRenderedPageBreak/>
        <w:t>1.7. Организует осуществление контроля за исполнением подведомственными им администраторами доходов бюджета их бюджетных полномочий.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 Главный администратор доходов до начала финансового года доводит до подведомственных учреждений порядок осуществления и наделения ими полномочий администратора доходов бюджета, который должен содержать следующие положения: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2.1. Закрепление за подведомственным администратором доходов источников доходов бюджета, полномочия по администрированию которых они осуществляют.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 Наделение администраторов доходов в отношении закрепленных за ним источников доходов бюджета следующими бюджетными полномочиями: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начисление, учет и контроль за правильностью исчисления, полнотой и своевременностью осуществления платежей в бюджет, пеней и штрафов по ним;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взыскание задолженности по платежам в бюджет, пеней и штрафов;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Федерального казначейства) заявок на возврат в порядке, установленном Министерством финансов Российской Федерации;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принятие решения о зачете (уточнении) платежей в бюджет и представление соответствующего уведомления в Управление Федерального казначейства.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2.3. Определение порядка заполнения (составления) и отражения в 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2.4. 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2.5. 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2.6. Определение порядка действий администраторов доходов бюджета при принудительном взыскании администраторами доходов бюджетов с 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 (или) судебного пристава - исполнителя в соответствии с нормативными правовыми актами Российской </w:t>
      </w:r>
      <w:r>
        <w:rPr>
          <w:sz w:val="28"/>
        </w:rPr>
        <w:lastRenderedPageBreak/>
        <w:t>Федерации, в том числе нормативными правовыми актами Министерства финансов Российской Федерации).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2.7.  Определение порядка, форм и сроков представления администратором доходов бюджета главному администратору доходов сведений и бюджетной отчетности, необходимых для осуществления полномочий главного администратора доходов бюджетов.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2.8.  Предоставление информации, необходимой для уплаты денежных средств физическими и юридическими лицами за государственные и 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 муниципальных платежах в соответствии с порядком, установленным Федеральном законом от 27.07.2010 № 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Федерации.</w:t>
      </w:r>
    </w:p>
    <w:p w:rsidR="00761A2F" w:rsidRDefault="00476006">
      <w:pPr>
        <w:ind w:firstLine="709"/>
        <w:jc w:val="both"/>
        <w:rPr>
          <w:sz w:val="28"/>
        </w:rPr>
      </w:pPr>
      <w:r>
        <w:rPr>
          <w:sz w:val="28"/>
        </w:rPr>
        <w:t>2.9. Определение порядка действий администраторов доходов бюджета по взысканию дебиторской задолженности по платежам в бюджет, пеням и 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761A2F" w:rsidRDefault="00476006">
      <w:pPr>
        <w:ind w:firstLine="709"/>
        <w:jc w:val="both"/>
        <w:rPr>
          <w:sz w:val="28"/>
        </w:rPr>
      </w:pPr>
      <w:r>
        <w:rPr>
          <w:sz w:val="28"/>
        </w:rPr>
        <w:t>2.10. 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 соответствии с общими требованиями, установленными Министерством финансов Российской Федерации.</w:t>
      </w:r>
    </w:p>
    <w:p w:rsidR="00761A2F" w:rsidRDefault="00476006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2.11. Иные положения, необходимые для реализации полномочий администратора доходов бюджета.</w:t>
      </w:r>
    </w:p>
    <w:p w:rsidR="00761A2F" w:rsidRDefault="00476006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 Главный администратор (администратор) доходов бюджетов до начала очередного финансового года доводит до плательщиков сведения о реквизитах счетов и информацию о заполнении расчетных документов.</w:t>
      </w:r>
    </w:p>
    <w:p w:rsidR="00761A2F" w:rsidRDefault="00476006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 Главный администратор (администратор) доходов бюджета заключают с Управлением Федерального казначейства по Ростовской области соглашение об информационном взаимодействии по форме, утвержденной Федеральным казначейством, а также обеспечивают заключение соглашений (договоров) об обмене информацией в электронном виде.</w:t>
      </w:r>
    </w:p>
    <w:p w:rsidR="00761A2F" w:rsidRDefault="00476006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Главный администратор (администратор) доходов бюджета представляет в территориальный орган Федерального казначейства документы на открытие (переоформление) лицевых счетов по учету администрируемых доходов бюджета в соответствии с Порядком, утвержденным Министерством финансов Российской федерации </w:t>
      </w:r>
    </w:p>
    <w:p w:rsidR="00761A2F" w:rsidRDefault="00476006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 Главный администратор (администратор) доходов бюджета представляет в Управление орган Федерального казначейства в электронном </w:t>
      </w:r>
      <w:r>
        <w:rPr>
          <w:sz w:val="28"/>
        </w:rPr>
        <w:lastRenderedPageBreak/>
        <w:t>виде Реестр администрируемых доходов.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7. В случае изменения состава закрепленных кодов классификации доходов и (или) функций главных администраторов доходов бюджета главный администратор доходов бюджета, который наделен полномочиями по их взиманию, доводит эту информацию до Администрации Синявского сельского поселения в течение 2-х недель со дня вступления в силу соответствующих нормативных правовых актов.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8. 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761A2F" w:rsidRDefault="0047600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9. Администрирование доходов местного бюджета в части безвозмездных поступлений осуществляется главным администратором доходов местного бюджета – Администрацией Синявского сельского поселения, уполномоченными в соответствии с Перечнем главных администраторов доходов местного бюджета, утвержденным постановлением Администрации Синявского сельского поселения.</w:t>
      </w:r>
    </w:p>
    <w:p w:rsidR="00761A2F" w:rsidRDefault="00761A2F">
      <w:pPr>
        <w:ind w:firstLine="709"/>
        <w:jc w:val="both"/>
        <w:rPr>
          <w:sz w:val="28"/>
        </w:rPr>
      </w:pPr>
    </w:p>
    <w:p w:rsidR="00761A2F" w:rsidRDefault="00761A2F">
      <w:pPr>
        <w:ind w:firstLine="709"/>
        <w:jc w:val="both"/>
        <w:rPr>
          <w:sz w:val="28"/>
        </w:rPr>
      </w:pPr>
    </w:p>
    <w:sectPr w:rsidR="00761A2F">
      <w:headerReference w:type="default" r:id="rId7"/>
      <w:footerReference w:type="default" r:id="rId8"/>
      <w:footerReference w:type="first" r:id="rId9"/>
      <w:pgSz w:w="11908" w:h="16848"/>
      <w:pgMar w:top="1134" w:right="853" w:bottom="1134" w:left="1276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A9" w:rsidRDefault="00486BA9">
      <w:r>
        <w:separator/>
      </w:r>
    </w:p>
  </w:endnote>
  <w:endnote w:type="continuationSeparator" w:id="0">
    <w:p w:rsidR="00486BA9" w:rsidRDefault="0048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2F" w:rsidRDefault="00761A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2F" w:rsidRDefault="00761A2F"/>
  <w:p w:rsidR="00761A2F" w:rsidRDefault="00761A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A9" w:rsidRDefault="00486BA9">
      <w:r>
        <w:separator/>
      </w:r>
    </w:p>
  </w:footnote>
  <w:footnote w:type="continuationSeparator" w:id="0">
    <w:p w:rsidR="00486BA9" w:rsidRDefault="00486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2F" w:rsidRDefault="00476006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A0DC4">
      <w:rPr>
        <w:noProof/>
      </w:rPr>
      <w:t>5</w:t>
    </w:r>
    <w:r>
      <w:fldChar w:fldCharType="end"/>
    </w:r>
  </w:p>
  <w:p w:rsidR="00761A2F" w:rsidRDefault="00761A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F"/>
    <w:rsid w:val="002D68B1"/>
    <w:rsid w:val="00476006"/>
    <w:rsid w:val="00486BA9"/>
    <w:rsid w:val="006A0DC4"/>
    <w:rsid w:val="00761A2F"/>
    <w:rsid w:val="007B6CDF"/>
    <w:rsid w:val="00E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ACA074-B7A7-495E-84CC-0671895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12">
    <w:name w:val="Выделение1"/>
    <w:link w:val="13"/>
    <w:rPr>
      <w:b/>
      <w:i/>
      <w:spacing w:val="10"/>
    </w:rPr>
  </w:style>
  <w:style w:type="character" w:customStyle="1" w:styleId="13">
    <w:name w:val="Выделение1"/>
    <w:link w:val="12"/>
    <w:rPr>
      <w:b/>
      <w:i/>
      <w:spacing w:val="10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paragraph" w:styleId="a3">
    <w:name w:val="List Paragraph"/>
    <w:basedOn w:val="a"/>
    <w:link w:val="a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4">
    <w:name w:val="Слабое выделение1"/>
    <w:link w:val="15"/>
    <w:rPr>
      <w:i/>
    </w:rPr>
  </w:style>
  <w:style w:type="character" w:customStyle="1" w:styleId="15">
    <w:name w:val="Слабое выделение1"/>
    <w:link w:val="14"/>
    <w:rPr>
      <w:i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Intense Quote"/>
    <w:basedOn w:val="a"/>
    <w:next w:val="a"/>
    <w:link w:val="a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Pr>
      <w:i/>
      <w:sz w:val="28"/>
    </w:rPr>
  </w:style>
  <w:style w:type="paragraph" w:customStyle="1" w:styleId="16">
    <w:name w:val="Название книги1"/>
    <w:link w:val="17"/>
    <w:rPr>
      <w:i/>
      <w:smallCaps/>
      <w:spacing w:val="5"/>
    </w:rPr>
  </w:style>
  <w:style w:type="character" w:customStyle="1" w:styleId="17">
    <w:name w:val="Название книги1"/>
    <w:link w:val="16"/>
    <w:rPr>
      <w:i/>
      <w:smallCaps/>
      <w:spacing w:val="5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a7">
    <w:name w:val="Body Text Indent"/>
    <w:basedOn w:val="a"/>
    <w:link w:val="a8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a9">
    <w:name w:val="Body Text"/>
    <w:basedOn w:val="a"/>
    <w:link w:val="aa"/>
    <w:rPr>
      <w:sz w:val="28"/>
    </w:rPr>
  </w:style>
  <w:style w:type="character" w:customStyle="1" w:styleId="aa">
    <w:name w:val="Основной текст Знак"/>
    <w:basedOn w:val="1"/>
    <w:link w:val="a9"/>
    <w:rPr>
      <w:sz w:val="28"/>
    </w:rPr>
  </w:style>
  <w:style w:type="paragraph" w:styleId="ab">
    <w:name w:val="No Spacing"/>
    <w:basedOn w:val="a"/>
    <w:link w:val="ac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b"/>
    <w:rPr>
      <w:sz w:val="28"/>
    </w:rPr>
  </w:style>
  <w:style w:type="paragraph" w:customStyle="1" w:styleId="18">
    <w:name w:val="Основной шрифт абзаца1"/>
  </w:style>
  <w:style w:type="paragraph" w:styleId="ad">
    <w:name w:val="Plain Text"/>
    <w:basedOn w:val="a"/>
    <w:link w:val="ae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Pr>
      <w:rFonts w:ascii="Arial" w:hAnsi="Arial"/>
    </w:rPr>
  </w:style>
  <w:style w:type="paragraph" w:customStyle="1" w:styleId="19">
    <w:name w:val="Номер страницы1"/>
    <w:basedOn w:val="1a"/>
    <w:link w:val="1b"/>
  </w:style>
  <w:style w:type="character" w:customStyle="1" w:styleId="1b">
    <w:name w:val="Номер страницы1"/>
    <w:basedOn w:val="1c"/>
    <w:link w:val="19"/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customStyle="1" w:styleId="1d">
    <w:name w:val="Сильное выделение1"/>
    <w:link w:val="1e"/>
    <w:rPr>
      <w:b/>
      <w:i/>
    </w:rPr>
  </w:style>
  <w:style w:type="character" w:customStyle="1" w:styleId="1e">
    <w:name w:val="Сильное выделение1"/>
    <w:link w:val="1d"/>
    <w:rPr>
      <w:b/>
      <w:i/>
    </w:rPr>
  </w:style>
  <w:style w:type="paragraph" w:customStyle="1" w:styleId="1a">
    <w:name w:val="Основной шрифт абзаца1"/>
    <w:link w:val="1c"/>
  </w:style>
  <w:style w:type="character" w:customStyle="1" w:styleId="1c">
    <w:name w:val="Основной шрифт абзаца1"/>
    <w:link w:val="1a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af">
    <w:name w:val="Body Text First Indent"/>
    <w:basedOn w:val="a"/>
    <w:link w:val="af0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Pr>
      <w:rFonts w:ascii="Arial" w:hAnsi="Arial"/>
    </w:rPr>
  </w:style>
  <w:style w:type="paragraph" w:styleId="35">
    <w:name w:val="toc 3"/>
    <w:basedOn w:val="a"/>
    <w:next w:val="a"/>
    <w:link w:val="36"/>
    <w:uiPriority w:val="39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basedOn w:val="1"/>
    <w:link w:val="35"/>
    <w:rPr>
      <w:rFonts w:ascii="XO Thames" w:hAnsi="XO Thames"/>
      <w:sz w:val="28"/>
    </w:rPr>
  </w:style>
  <w:style w:type="paragraph" w:customStyle="1" w:styleId="af1">
    <w:name w:val="Таб_заг"/>
    <w:basedOn w:val="ab"/>
    <w:link w:val="af2"/>
    <w:pPr>
      <w:jc w:val="center"/>
    </w:pPr>
    <w:rPr>
      <w:sz w:val="24"/>
    </w:rPr>
  </w:style>
  <w:style w:type="character" w:customStyle="1" w:styleId="af2">
    <w:name w:val="Таб_заг"/>
    <w:basedOn w:val="ac"/>
    <w:link w:val="af1"/>
    <w:rPr>
      <w:sz w:val="24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styleId="af3">
    <w:name w:val="annotation subject"/>
    <w:basedOn w:val="af4"/>
    <w:next w:val="af4"/>
    <w:link w:val="af5"/>
    <w:rPr>
      <w:b/>
    </w:rPr>
  </w:style>
  <w:style w:type="character" w:customStyle="1" w:styleId="af5">
    <w:name w:val="Тема примечания Знак"/>
    <w:basedOn w:val="af6"/>
    <w:link w:val="af3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customStyle="1" w:styleId="1f">
    <w:name w:val="Гиперссылка1"/>
    <w:link w:val="af7"/>
    <w:rPr>
      <w:color w:val="0000FF"/>
      <w:u w:val="single"/>
    </w:rPr>
  </w:style>
  <w:style w:type="character" w:styleId="af7">
    <w:name w:val="Hyperlink"/>
    <w:link w:val="1f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af8">
    <w:name w:val="Document Map"/>
    <w:basedOn w:val="a"/>
    <w:link w:val="af9"/>
    <w:pPr>
      <w:ind w:firstLine="709"/>
      <w:jc w:val="both"/>
    </w:pPr>
    <w:rPr>
      <w:rFonts w:ascii="Tahoma" w:hAnsi="Tahoma"/>
      <w:sz w:val="28"/>
    </w:rPr>
  </w:style>
  <w:style w:type="character" w:customStyle="1" w:styleId="af9">
    <w:name w:val="Схема документа Знак"/>
    <w:basedOn w:val="1"/>
    <w:link w:val="af8"/>
    <w:rPr>
      <w:rFonts w:ascii="Tahoma" w:hAnsi="Tahoma"/>
      <w:sz w:val="28"/>
    </w:rPr>
  </w:style>
  <w:style w:type="paragraph" w:styleId="afa">
    <w:name w:val="header"/>
    <w:basedOn w:val="a"/>
    <w:link w:val="afb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1"/>
    <w:link w:val="afa"/>
  </w:style>
  <w:style w:type="paragraph" w:customStyle="1" w:styleId="1f0">
    <w:name w:val="Основной текст1"/>
    <w:basedOn w:val="a"/>
    <w:link w:val="1f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1">
    <w:name w:val="Основной текст1"/>
    <w:basedOn w:val="1"/>
    <w:link w:val="1f0"/>
    <w:rPr>
      <w:b/>
      <w:spacing w:val="-3"/>
    </w:rPr>
  </w:style>
  <w:style w:type="paragraph" w:styleId="1f2">
    <w:name w:val="toc 1"/>
    <w:basedOn w:val="a"/>
    <w:next w:val="a"/>
    <w:link w:val="1f3"/>
    <w:uiPriority w:val="39"/>
    <w:rPr>
      <w:rFonts w:ascii="XO Thames" w:hAnsi="XO Thames"/>
      <w:b/>
      <w:sz w:val="28"/>
    </w:rPr>
  </w:style>
  <w:style w:type="character" w:customStyle="1" w:styleId="1f3">
    <w:name w:val="Оглавление 1 Знак"/>
    <w:basedOn w:val="1"/>
    <w:link w:val="1f2"/>
    <w:rPr>
      <w:rFonts w:ascii="XO Thames" w:hAnsi="XO Thames"/>
      <w:b/>
      <w:sz w:val="28"/>
    </w:rPr>
  </w:style>
  <w:style w:type="paragraph" w:styleId="af4">
    <w:name w:val="annotation text"/>
    <w:basedOn w:val="a"/>
    <w:link w:val="af6"/>
    <w:pPr>
      <w:spacing w:after="200"/>
      <w:ind w:firstLine="709"/>
      <w:jc w:val="both"/>
    </w:pPr>
    <w:rPr>
      <w:sz w:val="28"/>
    </w:rPr>
  </w:style>
  <w:style w:type="character" w:customStyle="1" w:styleId="af6">
    <w:name w:val="Текст примечания Знак"/>
    <w:basedOn w:val="1"/>
    <w:link w:val="af4"/>
    <w:rPr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customStyle="1" w:styleId="1f4">
    <w:name w:val="Выделенная цитата1"/>
    <w:basedOn w:val="a"/>
    <w:next w:val="a"/>
    <w:link w:val="1f5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5">
    <w:name w:val="Выделенная цитата1"/>
    <w:basedOn w:val="1"/>
    <w:link w:val="1f4"/>
    <w:rPr>
      <w:b/>
      <w:i/>
      <w:color w:val="4F81BD"/>
    </w:rPr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afc">
    <w:name w:val="Таб_текст"/>
    <w:basedOn w:val="ab"/>
    <w:link w:val="afd"/>
    <w:pPr>
      <w:jc w:val="left"/>
    </w:pPr>
    <w:rPr>
      <w:sz w:val="24"/>
    </w:rPr>
  </w:style>
  <w:style w:type="character" w:customStyle="1" w:styleId="afd">
    <w:name w:val="Таб_текст"/>
    <w:basedOn w:val="ac"/>
    <w:link w:val="afc"/>
    <w:rPr>
      <w:sz w:val="24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Pr>
      <w:rFonts w:ascii="XO Thames" w:hAnsi="XO Thames"/>
      <w:sz w:val="28"/>
    </w:rPr>
  </w:style>
  <w:style w:type="paragraph" w:customStyle="1" w:styleId="1f8">
    <w:name w:val="Сильная ссылка1"/>
    <w:link w:val="1f9"/>
    <w:rPr>
      <w:b/>
      <w:smallCaps/>
    </w:rPr>
  </w:style>
  <w:style w:type="character" w:customStyle="1" w:styleId="1f9">
    <w:name w:val="Сильная ссылка1"/>
    <w:link w:val="1f8"/>
    <w:rPr>
      <w:b/>
      <w:smallCaps/>
    </w:r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</w:style>
  <w:style w:type="character" w:customStyle="1" w:styleId="aff">
    <w:name w:val="Нижний колонтитул Знак"/>
    <w:basedOn w:val="1"/>
    <w:link w:val="afe"/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fa">
    <w:name w:val="Гиперссылка1"/>
    <w:link w:val="1fb"/>
    <w:rPr>
      <w:color w:val="0000FF"/>
      <w:u w:val="single"/>
    </w:rPr>
  </w:style>
  <w:style w:type="character" w:customStyle="1" w:styleId="1fb">
    <w:name w:val="Гиперссылка1"/>
    <w:link w:val="1fa"/>
    <w:rPr>
      <w:color w:val="0000FF"/>
      <w:u w:val="single"/>
    </w:rPr>
  </w:style>
  <w:style w:type="paragraph" w:styleId="aff0">
    <w:name w:val="endnote tex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Текст концевой сноски Знак"/>
    <w:basedOn w:val="1"/>
    <w:link w:val="aff0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styleId="aff2">
    <w:name w:val="Subtitle"/>
    <w:basedOn w:val="a"/>
    <w:next w:val="a"/>
    <w:link w:val="aff3"/>
    <w:uiPriority w:val="11"/>
    <w:qFormat/>
    <w:pPr>
      <w:ind w:left="10206"/>
      <w:jc w:val="center"/>
    </w:pPr>
    <w:rPr>
      <w:sz w:val="28"/>
    </w:rPr>
  </w:style>
  <w:style w:type="character" w:customStyle="1" w:styleId="aff3">
    <w:name w:val="Подзаголовок Знак"/>
    <w:basedOn w:val="1"/>
    <w:link w:val="aff2"/>
    <w:rPr>
      <w:sz w:val="28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"/>
    <w:link w:val="aff4"/>
    <w:rPr>
      <w:rFonts w:ascii="Tahoma" w:hAnsi="Tahoma"/>
      <w:sz w:val="16"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7">
    <w:name w:val="Название Знак"/>
    <w:basedOn w:val="1"/>
    <w:link w:val="aff6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c">
    <w:name w:val="Текст сноски Знак1"/>
    <w:basedOn w:val="1a"/>
    <w:link w:val="1fd"/>
  </w:style>
  <w:style w:type="character" w:customStyle="1" w:styleId="1fd">
    <w:name w:val="Текст сноски Знак1"/>
    <w:basedOn w:val="1c"/>
    <w:link w:val="1fc"/>
  </w:style>
  <w:style w:type="paragraph" w:customStyle="1" w:styleId="1fe">
    <w:name w:val="Слабая ссылка1"/>
    <w:link w:val="1ff"/>
    <w:rPr>
      <w:smallCaps/>
    </w:rPr>
  </w:style>
  <w:style w:type="character" w:customStyle="1" w:styleId="1ff">
    <w:name w:val="Слабая ссылка1"/>
    <w:link w:val="1fe"/>
    <w:rPr>
      <w:smallCaps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2</cp:revision>
  <dcterms:created xsi:type="dcterms:W3CDTF">2023-08-28T08:32:00Z</dcterms:created>
  <dcterms:modified xsi:type="dcterms:W3CDTF">2023-08-28T08:32:00Z</dcterms:modified>
</cp:coreProperties>
</file>