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/>
        <w:drawing>
          <wp:inline distT="0" distB="0" distL="0" distR="0">
            <wp:extent cx="617220" cy="80010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МЕСТНОЕ САМОУПРАВЛЕНИЕ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CИНЯВСКОГО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НЕКЛИНОВСКИЙ РАЙОН РОСТОВСКАЯ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с. Синявское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6"/>
        </w:rPr>
        <w:t xml:space="preserve">                 </w:t>
      </w:r>
      <w:r>
        <w:rPr>
          <w:rFonts w:ascii="Times New Roman" w:hAnsi="Times New Roman"/>
          <w:sz w:val="26"/>
        </w:rPr>
        <w:t xml:space="preserve">16 февраля 2024 год                                                                                   № </w:t>
      </w:r>
      <w:r>
        <w:rPr>
          <w:rFonts w:ascii="Times New Roman" w:hAnsi="Times New Roman"/>
          <w:sz w:val="26"/>
        </w:rPr>
        <w:t>39</w:t>
      </w:r>
    </w:p>
    <w:p>
      <w:pPr>
        <w:pStyle w:val="P31"/>
        <w:spacing w:before="280" w:after="280"/>
        <w:jc w:val="center"/>
        <w:rPr>
          <w:color w:val="000000"/>
        </w:rPr>
      </w:pPr>
      <w:bookmarkStart w:id="0" w:name="__DdeLink__98_116816632"/>
      <w:r>
        <w:rPr>
          <w:b/>
          <w:sz w:val="28"/>
        </w:rPr>
        <w:t>«</w:t>
      </w:r>
      <w:r>
        <w:rPr>
          <w:b/>
          <w:color w:val="000000"/>
          <w:sz w:val="28"/>
        </w:rPr>
        <w:t xml:space="preserve">Об утверждении Порядка выдачи предписаний об устранении нарушений в сфере благоустройства и перечня должностных лиц, уполномоченных составлять предписания в сфере благоустройства </w:t>
      </w:r>
      <w:r>
        <w:rPr>
          <w:b/>
          <w:sz w:val="28"/>
        </w:rPr>
        <w:t>на территории Синявского сельского поселения»</w:t>
      </w:r>
      <w:bookmarkEnd w:id="0"/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left="0" w:right="0" w:firstLine="9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Руководствуясь Областными законами Ростовской области от 25.12.2002  № 273-ЗС «Об административных правонарушениях» и от 28.12.2005 №436-ЗС «О местном самоуправлении в Ростовской области», </w:t>
      </w:r>
      <w:r>
        <w:rPr>
          <w:rFonts w:ascii="Times New Roman" w:hAnsi="Times New Roman"/>
          <w:sz w:val="28"/>
        </w:rPr>
        <w:t xml:space="preserve">решением Собрания депутатов Синявского сельского поселения от 21.08.2019 №134 «Об утверждении Правил благоустройства территории муниципального образования «Синявское сельское поселение», </w:t>
      </w:r>
      <w:r>
        <w:rPr>
          <w:rFonts w:ascii="Times New Roman" w:hAnsi="Times New Roman"/>
          <w:color w:val="000000"/>
          <w:sz w:val="28"/>
        </w:rPr>
        <w:t xml:space="preserve">в целях осуществления контроля за соблюдением Правил благоустройства и санитарного содержания территории Синявского сельского поселения, Уставом  муниципального образования «Синявское сельское поселение», </w:t>
      </w:r>
    </w:p>
    <w:p>
      <w:pPr>
        <w:pStyle w:val="Normal"/>
        <w:spacing w:lineRule="auto" w:line="240" w:before="0" w:after="0"/>
        <w:ind w:left="426" w:right="0" w:firstLine="47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90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</w:t>
      </w:r>
      <w:r>
        <w:rPr>
          <w:rFonts w:ascii="Times New Roman" w:hAnsi="Times New Roman"/>
          <w:color w:val="000000"/>
          <w:sz w:val="28"/>
        </w:rPr>
        <w:t>ПОСТАНОВЛЯЮ:</w:t>
      </w:r>
    </w:p>
    <w:p>
      <w:pPr>
        <w:pStyle w:val="Normal"/>
        <w:spacing w:lineRule="auto" w:line="240" w:before="0" w:after="0"/>
        <w:ind w:left="0"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Утвердить прилагаемый Порядок выдачи предписаний об устранении нарушений в сфере благоустройства (приложение 1).</w:t>
      </w:r>
    </w:p>
    <w:p>
      <w:pPr>
        <w:pStyle w:val="Normal"/>
        <w:spacing w:lineRule="auto" w:line="240" w:before="0" w:after="0"/>
        <w:ind w:left="0"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прилагаемый Перечень должностных лиц, Администрации поселения, уполномоченных составлять предписания в сфере благоустройства (приложение 2).</w:t>
      </w:r>
    </w:p>
    <w:p>
      <w:pPr>
        <w:pStyle w:val="Normal"/>
        <w:spacing w:lineRule="auto" w:line="240" w:before="0" w:after="0"/>
        <w:ind w:left="0"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3.Опубликовать данное постановление на официальном сайте муниципального образования в сети Интернет.</w:t>
      </w:r>
    </w:p>
    <w:p>
      <w:pPr>
        <w:pStyle w:val="Normal"/>
        <w:spacing w:lineRule="auto" w:line="240" w:before="0" w:after="0"/>
        <w:ind w:left="0"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Постановление вступает в законную силу после его официального опубликования (обнародования).</w:t>
      </w:r>
    </w:p>
    <w:p>
      <w:pPr>
        <w:pStyle w:val="Normal"/>
        <w:spacing w:lineRule="auto" w:line="240" w:before="0" w:after="0"/>
        <w:ind w:left="0"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left="0"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sz w:val="28"/>
        </w:rPr>
        <w:t>Синявского сельского поселения                                                            С.А.Шведов</w:t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/>
      </w:pPr>
      <w:r>
        <w:rPr/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Синявского сельского </w:t>
      </w:r>
    </w:p>
    <w:p>
      <w:pPr>
        <w:pStyle w:val="ConsPlusNormal1"/>
        <w:widowControl/>
        <w:ind w:left="0" w:right="0" w:firstLine="5103"/>
        <w:jc w:val="center"/>
        <w:rPr/>
      </w:pPr>
      <w:r>
        <w:rPr>
          <w:rFonts w:ascii="Times New Roman" w:hAnsi="Times New Roman"/>
          <w:sz w:val="28"/>
        </w:rPr>
        <w:t xml:space="preserve">поселения  от   </w:t>
      </w:r>
      <w:r>
        <w:rPr>
          <w:rFonts w:ascii="Times New Roman" w:hAnsi="Times New Roman"/>
          <w:sz w:val="26"/>
        </w:rPr>
        <w:t>16 февраля 2024</w:t>
      </w:r>
      <w:r>
        <w:rPr>
          <w:rFonts w:ascii="Times New Roman" w:hAnsi="Times New Roman"/>
          <w:sz w:val="28"/>
        </w:rPr>
        <w:t xml:space="preserve"> г. №</w:t>
      </w:r>
      <w:r>
        <w:rPr>
          <w:rFonts w:ascii="Times New Roman" w:hAnsi="Times New Roman"/>
          <w:sz w:val="28"/>
        </w:rPr>
        <w:t>39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Порядок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выдачи предписаний об устранении нарушений в сфере благоустройства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Настоящий Порядок устанавливает процедуру выдачи предписаний об устранении нарушений в сфере благоустройства, требования к содержанию предписаний, срок для выполнения предписаний и контроля за выполнением предписаний.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Нарушением в сфере благоустройства считается несоблюдение требований, установленных Правилами благоустройства и санитарного содержания территории Синявского сельского поселения, утвержденных решением Собрания депутатов Синявского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от 21.08.2019 №134 </w:t>
      </w:r>
      <w:r>
        <w:rPr>
          <w:rFonts w:ascii="Times New Roman" w:hAnsi="Times New Roman"/>
          <w:sz w:val="28"/>
        </w:rPr>
        <w:t>(далее - Правила благоустройства).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В случае если Администрацией Синявского сельского поселения, в ходе выездного обследования в рамках муниципального контроля будут вскрыты нарушения правил благоустройства, то такой орган контроля вправе составить акт </w:t>
      </w:r>
      <w:bookmarkStart w:id="1" w:name="_Hlk155890595"/>
      <w:r>
        <w:rPr>
          <w:rFonts w:ascii="Times New Roman" w:hAnsi="Times New Roman"/>
          <w:color w:val="000000"/>
          <w:sz w:val="28"/>
        </w:rPr>
        <w:t>выездного обследования</w:t>
      </w:r>
      <w:bookmarkEnd w:id="1"/>
      <w:r>
        <w:rPr>
          <w:rFonts w:ascii="Times New Roman" w:hAnsi="Times New Roman"/>
          <w:color w:val="000000"/>
          <w:sz w:val="28"/>
        </w:rPr>
        <w:t>, который направляется в адрес нарушителя с одновременной выдачей ему предписания об устранении выявленных нарушений. Предписание об устранении нарушения Правил благоустройства составляется должностным лицом Администрации Синявского сельского поселения (далее – Администрация поселения), уполномоченным на осуществление контроля в сфере благоустройства.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Должностное лицо при выдаче (вручении) предписания гражданину, предпринимателю или представителю юридического лица, в отношении которого проводились мероприятия по муниципальному контролю в сфере благоустройства, обязано предъявлять служебное удостоверение.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Предписание оформляется в письменной форме в двух экземплярах по форме, прилагаемой к настоящему Порядку.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Один экземпляр Предписания выдается под роспись лицу, который нарушил Правила благоустройства, либо его законному представителю, действующему по доверенности, оформленной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 При невозможности вручения предписания надлежащему лицу лично или через представителя, Администрация поселения направляет предписание адресату почтовым отправлением с уведомлением. Предписание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ним, и оно вернулось в администрацию с отметкой об истекшем сроке хранения.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Предписание об устранении нарушения в сфере благоустройства может содержать указание на необходимость устранения одновременно нескольких нарушений.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Предписание должно быть выполнено в срок не позднее 10 дней со дня его выдачи.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 Должностное лицо, выдавшее Предписание, по окончании установленного срока его выполнения осуществляет контроль за выполнением Предписания, для чего проводит повторный осмотр объекта благоустройства на предмет устранения ранее выявленных и указанных в Предписании нарушений в сфере благоустройства.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11. В случае повторного выявления нарушений в сфере благоустройства, ранее выявленных и указанных в Предписании, уполномоченное должностное лицо составляет протокол об административном правонарушении, предусмотренных статьями  2.2–2.5, 2.7, 2.10, 3.2, 4.1, 4.4, 4.5, 4.7, 5.1–5.5, 6.3, 6.4, 8.1, 8.2, 8.8, 8.10, частью 2 статьи 9.1, статьей 9.3, частью 2 статьи 9.9 Областного закона от 25.12.2002  № 273-ЗС «Об административных правонарушениях» «Об административных правонарушениях» и направляет указанный протокол и материалы, свидетельствующие о наличии признаков нарушения в сфере благоустройства и невыполнении в установленный срок законного письменного Предписания об устранении нарушения в сфере благоустройства в Административную комиссию Администрации Неклиновского района и (или) в суд для привлечения виновного лица к административной ответственности.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Материалы включают в себя подлинный экземпляр ранее выданного Предписания с подписью лиц, указанных в пункте 6 настоящего Порядка, акт выездного обследования, составленный по результатам проверки выполнения требований, изложенных в Предписании, фотоматериалы, при условии выдачи Предписания лицу, действующему по доверенности - копию доверенности, а также другие доказательства нарушений законодательства в сфере благоустройства, допущенные виновным лицом, в отношении которого составлен протокол об административном правонарушении.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bookmarkStart w:id="2" w:name="_GoBack"/>
      <w:bookmarkStart w:id="3" w:name="_GoBack"/>
      <w:bookmarkEnd w:id="3"/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 Порядку</w:t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выдачи предписаний об устранении</w:t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</w:rPr>
        <w:t>нарушений в сфере благоустройства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ПРЕДПИСАНИЕ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 устранении выявленных нарушений в сфере благоустройства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                                                                                 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(дата вручения)</w:t>
        <w:tab/>
        <w:tab/>
        <w:tab/>
        <w:tab/>
        <w:t xml:space="preserve">                                               (место составления)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Наименование юридического лица (организации) (Ф.И.О. должностного лица индивидуального предпринимателя, физического лица) 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Адрес местонахождения (проживания) 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Содержание нарушения в сфере благоустройства: 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Реквизиты нормативного правового акта поселения, требования которого нарушены: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Необходимо устранить указанное нарушение в срок до: ___________________________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Невыполнение в установленный срок настоящего Предписания влечет административную ответственность в соответствии с Областным законом от 25.12.2002   №273-ЗС «Об административных правонарушениях» «Об административных правонарушениях»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Должность и Ф.И.О. лица, выдавшего предписание 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Должность и Ф.И.О. лица, получившего предписание 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52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firstLine="52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firstLine="52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firstLine="52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firstLine="52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firstLine="52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firstLine="52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>
      <w:pPr>
        <w:pStyle w:val="ConsPlusNormal1"/>
        <w:widowControl/>
        <w:ind w:left="0" w:right="0"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Синявского сельского </w:t>
      </w:r>
    </w:p>
    <w:p>
      <w:pPr>
        <w:pStyle w:val="ConsPlusNormal1"/>
        <w:widowControl/>
        <w:ind w:left="0" w:right="0" w:firstLine="5103"/>
        <w:jc w:val="center"/>
        <w:rPr/>
      </w:pPr>
      <w:r>
        <w:rPr>
          <w:rFonts w:ascii="Times New Roman" w:hAnsi="Times New Roman"/>
          <w:sz w:val="28"/>
        </w:rPr>
        <w:t xml:space="preserve">поселения  от   </w:t>
      </w:r>
      <w:r>
        <w:rPr>
          <w:rFonts w:ascii="Times New Roman" w:hAnsi="Times New Roman"/>
          <w:sz w:val="26"/>
        </w:rPr>
        <w:t>16 февраля 2024</w:t>
      </w:r>
      <w:r>
        <w:rPr>
          <w:rFonts w:ascii="Times New Roman" w:hAnsi="Times New Roman"/>
          <w:sz w:val="28"/>
        </w:rPr>
        <w:t xml:space="preserve"> г. №</w:t>
      </w:r>
      <w:r>
        <w:rPr>
          <w:rFonts w:ascii="Times New Roman" w:hAnsi="Times New Roman"/>
          <w:sz w:val="28"/>
        </w:rPr>
        <w:t>39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0" w:right="0" w:firstLine="52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должностных лиц Администрации Синявского сельского поселения, уполномоченных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составлять Предписания в сфере благоустройства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Глава Администрации Синявского сельского поселения.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Главный специалист  Администрации Синявского сельского поселения.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Главный специалист Администрации Синявского сельского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w="12240" w:h="15840"/>
      <w:pgMar w:left="1701" w:right="850" w:header="0" w:top="142" w:footer="0" w:bottom="24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XO Thames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Droid Sans Devanagari" w:asciiTheme="minorAscii" w:hAnsiTheme="minorHAns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4_ch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link w:val="Style_13_ch"/>
    <w:uiPriority w:val="9"/>
    <w:qFormat/>
    <w:pPr>
      <w:widowControl/>
      <w:bidi w:val="0"/>
      <w:spacing w:lineRule="auto" w:line="264" w:before="120" w:after="120"/>
      <w:ind w:left="0" w:right="0" w:hanging="0"/>
      <w:jc w:val="left"/>
      <w:outlineLvl w:val="0"/>
    </w:pPr>
    <w:rPr>
      <w:rFonts w:ascii="XO Thames" w:hAnsi="XO Thames" w:eastAsia="Droid Sans Fallback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6_ch"/>
    <w:uiPriority w:val="9"/>
    <w:qFormat/>
    <w:pPr>
      <w:widowControl/>
      <w:bidi w:val="0"/>
      <w:spacing w:lineRule="auto" w:line="264" w:before="120" w:after="120"/>
      <w:ind w:left="0" w:right="0" w:hanging="0"/>
      <w:jc w:val="left"/>
      <w:outlineLvl w:val="1"/>
    </w:pPr>
    <w:rPr>
      <w:rFonts w:ascii="XO Thames" w:hAnsi="XO Thames" w:eastAsia="Droid Sans Fallback" w:cs="Droid Sans Devanagari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link w:val="Style_9_ch"/>
    <w:uiPriority w:val="9"/>
    <w:qFormat/>
    <w:pPr>
      <w:widowControl/>
      <w:bidi w:val="0"/>
      <w:spacing w:lineRule="auto" w:line="264" w:before="0" w:after="160"/>
      <w:ind w:left="0" w:right="0" w:hanging="0"/>
      <w:jc w:val="left"/>
      <w:outlineLvl w:val="2"/>
    </w:pPr>
    <w:rPr>
      <w:rFonts w:ascii="XO Thames" w:hAnsi="XO Thames" w:eastAsia="Droid Sans Fallback" w:cs="Droid Sans Devanagari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4">
    <w:name w:val="Heading 4"/>
    <w:next w:val="Normal"/>
    <w:link w:val="Style_25_ch"/>
    <w:uiPriority w:val="9"/>
    <w:qFormat/>
    <w:pPr>
      <w:widowControl/>
      <w:bidi w:val="0"/>
      <w:spacing w:lineRule="auto" w:line="264" w:before="120" w:after="120"/>
      <w:ind w:left="0" w:right="0" w:hanging="0"/>
      <w:jc w:val="left"/>
      <w:outlineLvl w:val="3"/>
    </w:pPr>
    <w:rPr>
      <w:rFonts w:ascii="XO Thames" w:hAnsi="XO Thames" w:eastAsia="Droid Sans Fallback" w:cs="Droid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2_ch"/>
    <w:uiPriority w:val="9"/>
    <w:qFormat/>
    <w:pPr>
      <w:widowControl/>
      <w:bidi w:val="0"/>
      <w:spacing w:lineRule="auto" w:line="264" w:before="120" w:after="120"/>
      <w:ind w:left="0" w:right="0" w:hanging="0"/>
      <w:jc w:val="left"/>
      <w:outlineLvl w:val="4"/>
    </w:pPr>
    <w:rPr>
      <w:rFonts w:ascii="XO Thames" w:hAnsi="XO Thames" w:eastAsia="Droid Sans Fallback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5"/>
    <w:qFormat/>
    <w:rPr/>
  </w:style>
  <w:style w:type="character" w:styleId="Contents4">
    <w:name w:val="Contents 4"/>
    <w:link w:val="Style_6"/>
    <w:qFormat/>
    <w:rPr/>
  </w:style>
  <w:style w:type="character" w:styleId="Contents6">
    <w:name w:val="Contents 6"/>
    <w:link w:val="Style_7"/>
    <w:qFormat/>
    <w:rPr/>
  </w:style>
  <w:style w:type="character" w:styleId="Contents7">
    <w:name w:val="Contents 7"/>
    <w:link w:val="Style_8"/>
    <w:qFormat/>
    <w:rPr/>
  </w:style>
  <w:style w:type="character" w:styleId="Heading3">
    <w:name w:val="Heading 3"/>
    <w:link w:val="Style_9"/>
    <w:qFormat/>
    <w:rPr>
      <w:rFonts w:ascii="XO Thames" w:hAnsi="XO Thames"/>
      <w:b/>
      <w:i/>
      <w:color w:val="000000"/>
    </w:rPr>
  </w:style>
  <w:style w:type="character" w:styleId="Contents3">
    <w:name w:val="Contents 3"/>
    <w:link w:val="Style_10"/>
    <w:qFormat/>
    <w:rPr/>
  </w:style>
  <w:style w:type="character" w:styleId="BodyTextIndent3">
    <w:name w:val="Body Text Indent 3"/>
    <w:link w:val="Style_11"/>
    <w:qFormat/>
    <w:rPr>
      <w:sz w:val="24"/>
    </w:rPr>
  </w:style>
  <w:style w:type="character" w:styleId="Heading5">
    <w:name w:val="Heading 5"/>
    <w:link w:val="Style_12"/>
    <w:qFormat/>
    <w:rPr>
      <w:rFonts w:ascii="XO Thames" w:hAnsi="XO Thames"/>
      <w:b/>
      <w:color w:val="000000"/>
      <w:sz w:val="22"/>
    </w:rPr>
  </w:style>
  <w:style w:type="character" w:styleId="P3">
    <w:name w:val="p3"/>
    <w:link w:val="Style_1"/>
    <w:qFormat/>
    <w:rPr>
      <w:rFonts w:ascii="Times New Roman" w:hAnsi="Times New Roman"/>
      <w:sz w:val="24"/>
    </w:rPr>
  </w:style>
  <w:style w:type="character" w:styleId="Heading1">
    <w:name w:val="Heading 1"/>
    <w:link w:val="Style_13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4"/>
    <w:rPr>
      <w:color w:val="0000FF"/>
      <w:u w:val="single"/>
    </w:rPr>
  </w:style>
  <w:style w:type="character" w:styleId="Footnote">
    <w:name w:val="Footnote"/>
    <w:link w:val="Style_15"/>
    <w:qFormat/>
    <w:rPr>
      <w:rFonts w:ascii="XO Thames" w:hAnsi="XO Thames"/>
      <w:sz w:val="22"/>
    </w:rPr>
  </w:style>
  <w:style w:type="character" w:styleId="Contents1">
    <w:name w:val="Contents 1"/>
    <w:link w:val="Style_16"/>
    <w:qFormat/>
    <w:rPr>
      <w:rFonts w:ascii="XO Thames" w:hAnsi="XO Thames"/>
      <w:b/>
    </w:rPr>
  </w:style>
  <w:style w:type="character" w:styleId="HeaderandFooter">
    <w:name w:val="Header and Footer"/>
    <w:link w:val="Style_17"/>
    <w:qFormat/>
    <w:rPr>
      <w:rFonts w:ascii="XO Thames" w:hAnsi="XO Thames"/>
      <w:sz w:val="20"/>
    </w:rPr>
  </w:style>
  <w:style w:type="character" w:styleId="Contents9">
    <w:name w:val="Contents 9"/>
    <w:link w:val="Style_18"/>
    <w:qFormat/>
    <w:rPr/>
  </w:style>
  <w:style w:type="character" w:styleId="ConsPlusNormal">
    <w:name w:val="ConsPlusNormal"/>
    <w:link w:val="Style_3"/>
    <w:qFormat/>
    <w:rPr>
      <w:rFonts w:ascii="Arial" w:hAnsi="Arial"/>
      <w:sz w:val="20"/>
    </w:rPr>
  </w:style>
  <w:style w:type="character" w:styleId="S2">
    <w:name w:val="s2"/>
    <w:basedOn w:val="DefaultParagraphFont"/>
    <w:link w:val="Style_2"/>
    <w:qFormat/>
    <w:rPr/>
  </w:style>
  <w:style w:type="character" w:styleId="Contents8">
    <w:name w:val="Contents 8"/>
    <w:link w:val="Style_20"/>
    <w:qFormat/>
    <w:rPr/>
  </w:style>
  <w:style w:type="character" w:styleId="Contents5">
    <w:name w:val="Contents 5"/>
    <w:link w:val="Style_21"/>
    <w:qFormat/>
    <w:rPr/>
  </w:style>
  <w:style w:type="character" w:styleId="Subtitle">
    <w:name w:val="Subtitle"/>
    <w:link w:val="Style_22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3"/>
    <w:qFormat/>
    <w:rPr/>
  </w:style>
  <w:style w:type="character" w:styleId="Title">
    <w:name w:val="Title"/>
    <w:link w:val="Style_24"/>
    <w:qFormat/>
    <w:rPr>
      <w:rFonts w:ascii="XO Thames" w:hAnsi="XO Thames"/>
      <w:b/>
      <w:sz w:val="52"/>
    </w:rPr>
  </w:style>
  <w:style w:type="character" w:styleId="Heading4">
    <w:name w:val="Heading 4"/>
    <w:link w:val="Style_25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6"/>
    <w:qFormat/>
    <w:rPr>
      <w:rFonts w:ascii="XO Thames" w:hAnsi="XO Thames"/>
      <w:b/>
      <w:color w:val="00A0FF"/>
      <w:sz w:val="26"/>
    </w:rPr>
  </w:style>
  <w:style w:type="character" w:styleId="DefaultParagraphFont">
    <w:name w:val="Default Paragraph Font"/>
    <w:link w:val="Style_19"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ascii="Times New Roman" w:hAnsi="Times New Roman" w:cs="Droid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Times New Roman" w:hAnsi="Times New Roman" w:cs="Droid Sans Devanagari"/>
    </w:rPr>
  </w:style>
  <w:style w:type="paragraph" w:styleId="21">
    <w:name w:val="TOC 2"/>
    <w:next w:val="Normal"/>
    <w:link w:val="Style_5_ch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41">
    <w:name w:val="TOC 4"/>
    <w:next w:val="Normal"/>
    <w:link w:val="Style_6_ch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TOC 6"/>
    <w:next w:val="Normal"/>
    <w:link w:val="Style_7_ch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7">
    <w:name w:val="TOC 7"/>
    <w:next w:val="Normal"/>
    <w:link w:val="Style_8_ch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link w:val="Style_10_ch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BodyTextIndent31">
    <w:name w:val="Body Text Indent 3"/>
    <w:basedOn w:val="Normal"/>
    <w:link w:val="Style_11_ch"/>
    <w:qFormat/>
    <w:pPr>
      <w:spacing w:lineRule="auto" w:line="240"/>
      <w:ind w:left="0" w:right="0" w:firstLine="720"/>
    </w:pPr>
    <w:rPr>
      <w:sz w:val="24"/>
    </w:rPr>
  </w:style>
  <w:style w:type="paragraph" w:styleId="P31">
    <w:name w:val="p3"/>
    <w:basedOn w:val="Normal"/>
    <w:link w:val="Style_1_ch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Internetlink">
    <w:name w:val="Internet link"/>
    <w:link w:val="Style_14_ch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Droid Sans Fallback" w:cs="Droid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15_ch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6_ch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HeaderandFooter1">
    <w:name w:val="Header and Footer"/>
    <w:link w:val="Style_17_ch"/>
    <w:qFormat/>
    <w:pPr>
      <w:widowControl/>
      <w:bidi w:val="0"/>
      <w:spacing w:lineRule="auto" w:line="360" w:before="0" w:after="16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8_ch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Normal1">
    <w:name w:val="ConsPlusNormal"/>
    <w:next w:val="Normal"/>
    <w:link w:val="Style_3_ch"/>
    <w:qFormat/>
    <w:pPr>
      <w:widowControl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21">
    <w:name w:val="s2"/>
    <w:basedOn w:val="DefaultParagraphFont1"/>
    <w:link w:val="Style_2_ch"/>
    <w:qFormat/>
    <w:pPr/>
    <w:rPr/>
  </w:style>
  <w:style w:type="paragraph" w:styleId="8">
    <w:name w:val="TOC 8"/>
    <w:next w:val="Normal"/>
    <w:link w:val="Style_20_ch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next w:val="Normal"/>
    <w:link w:val="Style_21_ch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5">
    <w:name w:val="Subtitle"/>
    <w:next w:val="Normal"/>
    <w:link w:val="Style_22_ch"/>
    <w:uiPriority w:val="11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Droid Sans Fallback" w:cs="Droid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23_ch"/>
    <w:uiPriority w:val="39"/>
    <w:qFormat/>
    <w:pPr>
      <w:widowControl/>
      <w:bidi w:val="0"/>
      <w:spacing w:lineRule="auto" w:line="264" w:before="0" w:after="160"/>
      <w:ind w:left="18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6">
    <w:name w:val="Title"/>
    <w:next w:val="Normal"/>
    <w:link w:val="Style_24_ch"/>
    <w:uiPriority w:val="1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DefaultParagraphFont1">
    <w:name w:val="Default Paragraph Font"/>
    <w:link w:val="Style_19_ch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table" w:default="1" w:styleId="Style_27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LibreOffice/6.2.8.2$Linux_X86_64 LibreOffice_project/20$Build-2</Application>
  <Pages>5</Pages>
  <Words>849</Words>
  <Characters>7283</Characters>
  <CharactersWithSpaces>8530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2024-02-16T11:29:21Z</cp:lastPrinted>
  <dcterms:modified xsi:type="dcterms:W3CDTF">2024-02-29T13:41:07Z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