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72033" cy="107416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72033" cy="10741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МЕСТНОЕ САМОУПРАВЛЕНИЕ </w:t>
      </w:r>
    </w:p>
    <w:p w14:paraId="03000000">
      <w:pPr>
        <w:ind/>
        <w:jc w:val="center"/>
      </w:pPr>
      <w:r>
        <w:rPr>
          <w:b w:val="1"/>
        </w:rPr>
        <w:t>АДМИНИСТРАЦИЯ СИНЯВСКОГО СЕЛЬСКОГО ПОСЕЛЕНИЯ НЕКЛИНОВСКОГО РАЙОНА РОСТОВСКОЙ ОБЛАСТИ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5000000"/>
    <w:p w14:paraId="06000000">
      <w:pPr>
        <w:tabs>
          <w:tab w:leader="none" w:pos="6873" w:val="left"/>
        </w:tabs>
        <w:ind/>
        <w:jc w:val="center"/>
      </w:pPr>
      <w:r>
        <w:t>«_12__» __05____2023</w:t>
      </w:r>
      <w:r>
        <w:t xml:space="preserve">                                     </w:t>
      </w:r>
      <w:r>
        <w:t xml:space="preserve">   </w:t>
      </w:r>
      <w:r>
        <w:t xml:space="preserve"> с. Синявское                                         № 159</w:t>
      </w:r>
    </w:p>
    <w:p w14:paraId="07000000">
      <w:pPr>
        <w:pStyle w:val="Style_1"/>
        <w:widowControl w:val="1"/>
        <w:tabs>
          <w:tab w:leader="none" w:pos="10632" w:val="left"/>
        </w:tabs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Положения о кадровом резерве</w:t>
      </w:r>
    </w:p>
    <w:p w14:paraId="08000000">
      <w:pPr>
        <w:pStyle w:val="Style_1"/>
        <w:widowControl w:val="1"/>
        <w:tabs>
          <w:tab w:leader="none" w:pos="10632" w:val="left"/>
        </w:tabs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замещения вакантных должностей муниципальной службы в Администрации </w:t>
      </w:r>
      <w:r>
        <w:rPr>
          <w:rFonts w:ascii="Times New Roman" w:hAnsi="Times New Roman"/>
          <w:b w:val="1"/>
          <w:sz w:val="28"/>
        </w:rPr>
        <w:t>Синявского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9000000">
      <w:pPr>
        <w:pStyle w:val="Style_2"/>
        <w:widowControl w:val="1"/>
        <w:ind/>
        <w:rPr>
          <w:rFonts w:ascii="Times New Roman" w:hAnsi="Times New Roman"/>
          <w:sz w:val="24"/>
        </w:rPr>
      </w:pPr>
    </w:p>
    <w:p w14:paraId="0A000000">
      <w:pPr>
        <w:ind w:firstLine="709" w:left="0"/>
        <w:jc w:val="both"/>
      </w:pPr>
      <w:r>
        <w:t xml:space="preserve">В целях формирования кадрового резерва для замещения вакантных должностей муниципальной службы в Администрации </w:t>
      </w:r>
      <w:r>
        <w:t>Синявского</w:t>
      </w:r>
      <w:r>
        <w:t xml:space="preserve"> сельского поселения,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</w:t>
      </w:r>
      <w:r>
        <w:t xml:space="preserve"> в соответствии со статьей 18 Областного закона от 09.10.2007 №786-ЗС «О муниципальной службе в Ростовской области», Администрация </w:t>
      </w:r>
      <w:r>
        <w:t>Синявского</w:t>
      </w:r>
      <w:r>
        <w:t xml:space="preserve"> сельского поселения, </w:t>
      </w:r>
    </w:p>
    <w:p w14:paraId="0B000000">
      <w:pPr>
        <w:ind w:firstLine="709" w:left="0"/>
        <w:jc w:val="center"/>
      </w:pPr>
      <w:r>
        <w:rPr>
          <w:b w:val="1"/>
        </w:rPr>
        <w:t>ПОСТАНОВЛЯЕТ:</w:t>
      </w:r>
    </w:p>
    <w:p w14:paraId="0C000000">
      <w:pPr>
        <w:pStyle w:val="Style_1"/>
        <w:widowControl w:val="1"/>
        <w:ind/>
        <w:jc w:val="both"/>
        <w:rPr>
          <w:rFonts w:ascii="Times New Roman" w:hAnsi="Times New Roman"/>
          <w:b w:val="0"/>
          <w:sz w:val="24"/>
        </w:rPr>
      </w:pPr>
    </w:p>
    <w:p w14:paraId="0D000000">
      <w:pPr>
        <w:pStyle w:val="Style_1"/>
        <w:widowControl w:val="1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1. Утвердить Положение о кадровом резерве для замещения вакантных должностей муниципальной службы в Администрации </w:t>
      </w:r>
      <w:r>
        <w:rPr>
          <w:rFonts w:ascii="Times New Roman" w:hAnsi="Times New Roman"/>
          <w:b w:val="0"/>
          <w:sz w:val="24"/>
        </w:rPr>
        <w:t>Синявского</w:t>
      </w:r>
      <w:r>
        <w:rPr>
          <w:rFonts w:ascii="Times New Roman" w:hAnsi="Times New Roman"/>
          <w:b w:val="0"/>
          <w:sz w:val="24"/>
        </w:rPr>
        <w:t xml:space="preserve"> сельского поселения согласно приложению.</w:t>
      </w:r>
    </w:p>
    <w:p w14:paraId="0E000000">
      <w:pPr>
        <w:ind w:firstLine="709" w:left="0"/>
        <w:contextualSpacing w:val="1"/>
        <w:jc w:val="both"/>
      </w:pPr>
      <w:r>
        <w:t>2. Настоящее постановление вступает в силу со дня его официального опубликования и подлежит размещению на официальном сайте Администрации Синявского сельского поселения в сети «Интернет».</w:t>
      </w:r>
    </w:p>
    <w:p w14:paraId="0F000000">
      <w:pPr>
        <w:ind w:firstLine="709" w:left="0"/>
        <w:contextualSpacing w:val="1"/>
        <w:jc w:val="both"/>
      </w:pPr>
      <w:r>
        <w:t>3. Контроль за исполнением настоящего постановления оставляю за собой.</w:t>
      </w:r>
    </w:p>
    <w:p w14:paraId="10000000">
      <w:pPr>
        <w:ind w:firstLine="709" w:left="0"/>
        <w:jc w:val="both"/>
      </w:pPr>
    </w:p>
    <w:p w14:paraId="11000000">
      <w:pPr>
        <w:ind/>
        <w:jc w:val="both"/>
      </w:pPr>
      <w:r>
        <w:t xml:space="preserve">Глава Администрации </w:t>
      </w:r>
    </w:p>
    <w:p w14:paraId="12000000">
      <w:pPr>
        <w:ind/>
        <w:jc w:val="both"/>
      </w:pPr>
      <w:r>
        <w:t>Синявского сельского поселения                                                                            С.А.Шведов</w:t>
      </w:r>
    </w:p>
    <w:p w14:paraId="13000000">
      <w:pPr>
        <w:pStyle w:val="Style_1"/>
        <w:widowControl w:val="1"/>
        <w:ind/>
        <w:rPr>
          <w:rFonts w:ascii="Times New Roman" w:hAnsi="Times New Roman"/>
          <w:b w:val="0"/>
          <w:sz w:val="18"/>
        </w:rPr>
      </w:pPr>
    </w:p>
    <w:p w14:paraId="14000000">
      <w:pPr>
        <w:pStyle w:val="Style_1"/>
        <w:widowControl w:val="1"/>
        <w:ind/>
        <w:rPr>
          <w:rFonts w:ascii="Times New Roman" w:hAnsi="Times New Roman"/>
          <w:b w:val="0"/>
          <w:sz w:val="18"/>
        </w:rPr>
      </w:pPr>
    </w:p>
    <w:p w14:paraId="15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</w:p>
    <w:p w14:paraId="16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</w:p>
    <w:p w14:paraId="17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</w:p>
    <w:p w14:paraId="18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</w:p>
    <w:p w14:paraId="19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</w:p>
    <w:p w14:paraId="1A000000">
      <w:pPr>
        <w:pStyle w:val="Style_1"/>
        <w:widowControl w:val="1"/>
        <w:ind/>
        <w:rPr>
          <w:rFonts w:ascii="Times New Roman" w:hAnsi="Times New Roman"/>
          <w:b w:val="0"/>
          <w:sz w:val="28"/>
        </w:rPr>
      </w:pPr>
    </w:p>
    <w:p w14:paraId="1B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1C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1D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1E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1F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20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21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22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23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</w:p>
    <w:p w14:paraId="24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5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</w:p>
    <w:p w14:paraId="26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7000000">
      <w:pPr>
        <w:pStyle w:val="Style_3"/>
        <w:widowControl w:val="1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от____________ </w:t>
      </w:r>
      <w:r>
        <w:rPr>
          <w:rFonts w:ascii="Times New Roman" w:hAnsi="Times New Roman"/>
          <w:sz w:val="28"/>
        </w:rPr>
        <w:t>№ _____</w:t>
      </w:r>
    </w:p>
    <w:p w14:paraId="28000000">
      <w:pPr>
        <w:pStyle w:val="Style_2"/>
        <w:widowControl w:val="1"/>
        <w:ind/>
        <w:rPr>
          <w:rFonts w:ascii="Times New Roman" w:hAnsi="Times New Roman"/>
          <w:sz w:val="28"/>
        </w:rPr>
      </w:pPr>
    </w:p>
    <w:p w14:paraId="29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2A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кадровом резерве для замещения вакантных должностей муниципальной службы в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B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</w:p>
    <w:p w14:paraId="2C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2D000000">
      <w:pPr>
        <w:pStyle w:val="Style_2"/>
        <w:widowControl w:val="1"/>
        <w:ind/>
        <w:rPr>
          <w:rFonts w:ascii="Times New Roman" w:hAnsi="Times New Roman"/>
          <w:sz w:val="28"/>
        </w:rPr>
      </w:pPr>
    </w:p>
    <w:p w14:paraId="2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> К</w:t>
      </w:r>
      <w:r>
        <w:rPr>
          <w:rFonts w:ascii="Times New Roman" w:hAnsi="Times New Roman"/>
          <w:sz w:val="28"/>
        </w:rPr>
        <w:t xml:space="preserve">адровый резерв для замещения вакантных должностей муниципальной службы 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кадровый резерв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аппарате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2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 Кадровый резерв на муниципальной службе (далее - кадровый резерв)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формируется в целях:</w:t>
      </w:r>
    </w:p>
    <w:p w14:paraId="3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обеспечения равного доступа граждан Российской Федерации к муниципальной службе;</w:t>
      </w:r>
    </w:p>
    <w:p w14:paraId="3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своевременного замещения должностей муниципальной службы;</w:t>
      </w:r>
    </w:p>
    <w:p w14:paraId="3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содействия формированию высокопрофессионального кадрового состава муниципальной службы;</w:t>
      </w:r>
    </w:p>
    <w:p w14:paraId="3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содействия должностному росту муниципальных служащих.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> </w:t>
      </w:r>
      <w:r>
        <w:rPr>
          <w:sz w:val="28"/>
        </w:rPr>
        <w:t>Принципами формирования кадрового резерва являются: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добровольность включения муниципальных</w:t>
      </w:r>
      <w:r>
        <w:rPr>
          <w:sz w:val="28"/>
        </w:rPr>
        <w:t xml:space="preserve"> служащих (граждан) в кадровый резерв;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гласность при формировании кадрового резерва;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соблюдение равенства</w:t>
      </w:r>
      <w:r>
        <w:rPr>
          <w:sz w:val="28"/>
        </w:rPr>
        <w:t xml:space="preserve"> прав муниципальных</w:t>
      </w:r>
      <w:r>
        <w:rPr>
          <w:sz w:val="28"/>
        </w:rPr>
        <w:t xml:space="preserve"> служащих (граждан) при их включении в кадровый резерв;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формирование кадрового резерва на конкурсной основе;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учет текущей и перспективной потребности в замещении должностей </w:t>
      </w:r>
      <w:r>
        <w:rPr>
          <w:sz w:val="28"/>
        </w:rPr>
        <w:t xml:space="preserve">муниципальной </w:t>
      </w:r>
      <w:r>
        <w:rPr>
          <w:sz w:val="28"/>
        </w:rPr>
        <w:t>службы;</w:t>
      </w: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взаимосвязь должностного роста </w:t>
      </w:r>
      <w:r>
        <w:rPr>
          <w:sz w:val="28"/>
        </w:rPr>
        <w:t>муниципальных</w:t>
      </w:r>
      <w:r>
        <w:rPr>
          <w:sz w:val="28"/>
        </w:rPr>
        <w:t xml:space="preserve"> служащих с результатами оценки их профессионализма и компетентности;</w:t>
      </w: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персональная ответственность специалиста, </w:t>
      </w:r>
      <w:r>
        <w:rPr>
          <w:sz w:val="28"/>
        </w:rPr>
        <w:t>в должностные обязанности которого входит кадровая работа (далее специалист по кадровой работе).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за</w:t>
      </w:r>
      <w:r>
        <w:rPr>
          <w:sz w:val="28"/>
        </w:rPr>
        <w:t> </w:t>
      </w:r>
      <w:r>
        <w:rPr>
          <w:sz w:val="28"/>
        </w:rPr>
        <w:t xml:space="preserve">качество отбора </w:t>
      </w:r>
      <w:r>
        <w:rPr>
          <w:sz w:val="28"/>
        </w:rPr>
        <w:t>муниципальных</w:t>
      </w:r>
      <w:r>
        <w:rPr>
          <w:sz w:val="28"/>
        </w:rPr>
        <w:t xml:space="preserve"> служащих (граждан) для включения в кадровый резерв и создание условий для должностного роста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 служащих;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объективность оценки профессиональных и личностных качеств </w:t>
      </w:r>
      <w:r>
        <w:rPr>
          <w:sz w:val="28"/>
        </w:rPr>
        <w:t>муниципальных</w:t>
      </w:r>
      <w:r>
        <w:rPr>
          <w:sz w:val="28"/>
        </w:rPr>
        <w:t xml:space="preserve"> служащих (граждан), претендующих на включение в кадровый резерв, с учетом опыта их работы.</w:t>
      </w:r>
    </w:p>
    <w:p w14:paraId="3E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1.4. Кадровый резерв формируется в соответствии с </w:t>
      </w:r>
      <w:r>
        <w:rPr>
          <w:sz w:val="28"/>
        </w:rPr>
        <w:t>Реестром</w:t>
      </w:r>
      <w:r>
        <w:rPr>
          <w:sz w:val="28"/>
        </w:rPr>
        <w:t xml:space="preserve"> муниципальных должностей и должностей муниципальной службы муниципального образования «</w:t>
      </w:r>
      <w:r>
        <w:rPr>
          <w:sz w:val="28"/>
        </w:rPr>
        <w:t>Синявское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».</w:t>
      </w:r>
    </w:p>
    <w:p w14:paraId="3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1.5. Формирование кадрового резерва по аппарату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поселения, организацию работы с ним осуществляет специалист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поселения, в должностные обязанности которого входит кадровая работа (далее  ведущий специалист).</w:t>
      </w:r>
    </w:p>
    <w:p w14:paraId="40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Порядок формирования кадров</w:t>
      </w:r>
      <w:r>
        <w:rPr>
          <w:rFonts w:ascii="Times New Roman" w:hAnsi="Times New Roman"/>
          <w:sz w:val="28"/>
        </w:rPr>
        <w:t>ого резерва</w:t>
      </w:r>
    </w:p>
    <w:p w14:paraId="42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4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> Кадровый резерв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аппарат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ведущей, старшей и младшей групп из числа муниципальных служащих (граждан)</w:t>
      </w:r>
      <w:r>
        <w:rPr>
          <w:rFonts w:ascii="Times New Roman" w:hAnsi="Times New Roman"/>
          <w:sz w:val="28"/>
        </w:rPr>
        <w:t xml:space="preserve"> с целью последующего включения в кадровый резерв на муниципальной службе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поселения, на основании п</w:t>
      </w:r>
      <w:r>
        <w:rPr>
          <w:rFonts w:ascii="Times New Roman" w:hAnsi="Times New Roman"/>
          <w:sz w:val="28"/>
        </w:rPr>
        <w:t>редложений ведущего специалиста</w:t>
      </w:r>
      <w:r>
        <w:rPr>
          <w:rFonts w:ascii="Times New Roman" w:hAnsi="Times New Roman"/>
          <w:sz w:val="28"/>
        </w:rPr>
        <w:t>.</w:t>
      </w:r>
    </w:p>
    <w:p w14:paraId="4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Кадровый резерв ведется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должностям муниципальной службы по фор</w:t>
      </w:r>
      <w:r>
        <w:rPr>
          <w:rFonts w:ascii="Times New Roman" w:hAnsi="Times New Roman"/>
          <w:sz w:val="28"/>
        </w:rPr>
        <w:t>ме, содержащейся в приложении №</w:t>
      </w:r>
      <w:r>
        <w:rPr>
          <w:rFonts w:ascii="Times New Roman" w:hAnsi="Times New Roman"/>
          <w:sz w:val="28"/>
        </w:rPr>
        <w:t>1 к настоящему Положению.</w:t>
      </w:r>
    </w:p>
    <w:p w14:paraId="4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 каждую должность</w:t>
      </w:r>
      <w:r>
        <w:rPr>
          <w:rFonts w:ascii="Times New Roman" w:hAnsi="Times New Roman"/>
          <w:sz w:val="28"/>
        </w:rPr>
        <w:t xml:space="preserve"> муниципальной службы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кадровый </w:t>
      </w:r>
      <w:r>
        <w:rPr>
          <w:rFonts w:ascii="Times New Roman" w:hAnsi="Times New Roman"/>
          <w:sz w:val="28"/>
        </w:rPr>
        <w:t xml:space="preserve">резерв, как правило, </w:t>
      </w:r>
      <w:r>
        <w:rPr>
          <w:rFonts w:ascii="Times New Roman" w:hAnsi="Times New Roman"/>
          <w:sz w:val="28"/>
        </w:rPr>
        <w:t>включается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 xml:space="preserve"> кандидата.</w:t>
      </w:r>
    </w:p>
    <w:p w14:paraId="4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кадровый резерв </w:t>
      </w:r>
      <w:r>
        <w:rPr>
          <w:rFonts w:ascii="Times New Roman" w:hAnsi="Times New Roman"/>
          <w:sz w:val="28"/>
        </w:rPr>
        <w:t>включаютс</w:t>
      </w:r>
      <w:r>
        <w:rPr>
          <w:rFonts w:ascii="Times New Roman" w:hAnsi="Times New Roman"/>
          <w:sz w:val="28"/>
        </w:rPr>
        <w:t>я граждане Российской Федерации, достигшие возраста</w:t>
      </w:r>
      <w:r>
        <w:rPr>
          <w:rFonts w:ascii="Times New Roman" w:hAnsi="Times New Roman"/>
          <w:sz w:val="28"/>
        </w:rPr>
        <w:t xml:space="preserve"> 18 лет,</w:t>
      </w:r>
      <w:r>
        <w:rPr>
          <w:rFonts w:ascii="Times New Roman" w:hAnsi="Times New Roman"/>
          <w:sz w:val="28"/>
        </w:rPr>
        <w:t xml:space="preserve"> владеющие государственным языком Российской Федерации,</w:t>
      </w:r>
      <w:r>
        <w:rPr>
          <w:rFonts w:ascii="Times New Roman" w:hAnsi="Times New Roman"/>
          <w:sz w:val="28"/>
        </w:rPr>
        <w:t xml:space="preserve"> отвечающие квалификационным требованиям</w:t>
      </w:r>
      <w:r>
        <w:rPr>
          <w:rFonts w:ascii="Times New Roman" w:hAnsi="Times New Roman"/>
          <w:sz w:val="28"/>
        </w:rPr>
        <w:t xml:space="preserve"> к должностям муниципальной службы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установленным</w:t>
      </w:r>
      <w:r>
        <w:rPr>
          <w:rFonts w:ascii="Times New Roman" w:hAnsi="Times New Roman"/>
          <w:sz w:val="28"/>
        </w:rPr>
        <w:t xml:space="preserve"> в соответствии с Областным законом</w:t>
      </w:r>
      <w:r>
        <w:rPr>
          <w:rFonts w:ascii="Times New Roman" w:hAnsi="Times New Roman"/>
          <w:sz w:val="28"/>
        </w:rPr>
        <w:t xml:space="preserve"> от 09.10.2007 года № 786-ЗС</w:t>
      </w:r>
      <w:r>
        <w:rPr>
          <w:rFonts w:ascii="Times New Roman" w:hAnsi="Times New Roman"/>
          <w:sz w:val="28"/>
        </w:rPr>
        <w:t xml:space="preserve"> «О муниципальной службе в Ростовской области».</w:t>
      </w:r>
    </w:p>
    <w:p w14:paraId="47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2.5. Объявление о формировании кадрового резерва  размещается на официальном сайте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в информационно-коммуникационной сети «Интернет» в срок до 20 января ежегодно.</w:t>
      </w:r>
    </w:p>
    <w:p w14:paraId="4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объявлении указываются: место и сроки приема документов, требования, предъявляемые к кандидатам.</w:t>
      </w:r>
    </w:p>
    <w:p w14:paraId="49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6</w:t>
      </w:r>
      <w:r>
        <w:rPr>
          <w:sz w:val="28"/>
        </w:rPr>
        <w:t>.</w:t>
      </w:r>
      <w:bookmarkStart w:id="1" w:name="P69"/>
      <w:bookmarkEnd w:id="1"/>
      <w:r>
        <w:rPr>
          <w:sz w:val="28"/>
        </w:rPr>
        <w:t xml:space="preserve"> В кадровый резерв </w:t>
      </w:r>
      <w:r>
        <w:rPr>
          <w:sz w:val="28"/>
        </w:rPr>
        <w:t xml:space="preserve">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могут быть </w:t>
      </w:r>
      <w:r>
        <w:rPr>
          <w:sz w:val="28"/>
        </w:rPr>
        <w:t>включ</w:t>
      </w:r>
      <w:r>
        <w:rPr>
          <w:sz w:val="28"/>
        </w:rPr>
        <w:t>ены</w:t>
      </w:r>
      <w:r>
        <w:rPr>
          <w:sz w:val="28"/>
        </w:rPr>
        <w:t>:</w:t>
      </w:r>
    </w:p>
    <w:p w14:paraId="4A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2.6</w:t>
      </w:r>
      <w:r>
        <w:rPr>
          <w:sz w:val="28"/>
        </w:rPr>
        <w:t>.1. Граждане, претендующие на замещение вакантной</w:t>
      </w:r>
      <w:r>
        <w:rPr>
          <w:sz w:val="28"/>
        </w:rPr>
        <w:t xml:space="preserve"> должности муниципальной службы </w:t>
      </w:r>
      <w:r>
        <w:rPr>
          <w:sz w:val="28"/>
        </w:rPr>
        <w:t>по результатам конкурса на замещение вакантной должности муниципальной служб</w:t>
      </w:r>
      <w:r>
        <w:rPr>
          <w:sz w:val="28"/>
        </w:rPr>
        <w:t>ы, с согласия указанных граждан.</w:t>
      </w:r>
    </w:p>
    <w:p w14:paraId="4B000000">
      <w:pPr>
        <w:widowControl w:val="0"/>
        <w:spacing w:line="228" w:lineRule="auto"/>
        <w:ind w:firstLine="709" w:left="0"/>
        <w:jc w:val="both"/>
        <w:rPr>
          <w:sz w:val="28"/>
        </w:rPr>
      </w:pPr>
      <w:bookmarkStart w:id="2" w:name="P61"/>
      <w:bookmarkEnd w:id="2"/>
      <w:r>
        <w:rPr>
          <w:sz w:val="28"/>
        </w:rPr>
        <w:t>2.6</w:t>
      </w:r>
      <w:r>
        <w:rPr>
          <w:sz w:val="28"/>
        </w:rPr>
        <w:t>.2. Муниципальные служащие, претендующие на замещение вакантной должности муниципальной служ</w:t>
      </w:r>
      <w:r>
        <w:rPr>
          <w:sz w:val="28"/>
        </w:rPr>
        <w:t>бы в порядке должностного роста</w:t>
      </w:r>
      <w:bookmarkStart w:id="3" w:name="P64"/>
      <w:bookmarkEnd w:id="3"/>
      <w:r>
        <w:rPr>
          <w:sz w:val="28"/>
        </w:rPr>
        <w:t xml:space="preserve"> </w:t>
      </w:r>
      <w:r>
        <w:rPr>
          <w:sz w:val="28"/>
        </w:rPr>
        <w:t>по результатам конкурса на замещение вакантной должности муниципальной службы, с согласия указанных муниципальных служащих.</w:t>
      </w:r>
    </w:p>
    <w:p w14:paraId="4C000000">
      <w:pPr>
        <w:widowControl w:val="0"/>
        <w:spacing w:line="228" w:lineRule="auto"/>
        <w:ind w:firstLine="709" w:left="0"/>
        <w:jc w:val="both"/>
        <w:rPr>
          <w:sz w:val="28"/>
        </w:rPr>
      </w:pPr>
      <w:bookmarkStart w:id="4" w:name="P65"/>
      <w:bookmarkEnd w:id="4"/>
      <w:r>
        <w:rPr>
          <w:sz w:val="28"/>
        </w:rPr>
        <w:t>2.6</w:t>
      </w:r>
      <w:r>
        <w:rPr>
          <w:sz w:val="28"/>
        </w:rPr>
        <w:t>.3. Муниципальные служащие по результатам аттестации.</w:t>
      </w:r>
    </w:p>
    <w:p w14:paraId="4D000000">
      <w:pPr>
        <w:widowControl w:val="0"/>
        <w:spacing w:line="228" w:lineRule="auto"/>
        <w:ind w:firstLine="709" w:left="0"/>
        <w:jc w:val="both"/>
        <w:rPr>
          <w:sz w:val="28"/>
        </w:rPr>
      </w:pPr>
      <w:bookmarkStart w:id="5" w:name="P66"/>
      <w:bookmarkEnd w:id="5"/>
      <w:r>
        <w:rPr>
          <w:sz w:val="28"/>
        </w:rPr>
        <w:t>2.6</w:t>
      </w:r>
      <w:r>
        <w:rPr>
          <w:sz w:val="28"/>
        </w:rPr>
        <w:t>.4. Муниципальные служащие, увольняемые с муниципальной службы</w:t>
      </w:r>
      <w:bookmarkStart w:id="6" w:name="P67"/>
      <w:bookmarkEnd w:id="6"/>
      <w:r>
        <w:rPr>
          <w:sz w:val="28"/>
        </w:rPr>
        <w:t xml:space="preserve"> </w:t>
      </w:r>
      <w:r>
        <w:rPr>
          <w:sz w:val="28"/>
        </w:rPr>
        <w:t>по основанию,  предусмотренному пунктом 1 или 2  статьи 81 Трудового кодекса Российской Федерации, либо по одному из оснований, предусмотренных пунктами 1,2,7 части 1 статьи 83 Трудового кодекса Российской Федерации.</w:t>
      </w:r>
    </w:p>
    <w:p w14:paraId="4E000000">
      <w:pPr>
        <w:widowControl w:val="0"/>
        <w:spacing w:line="228" w:lineRule="auto"/>
        <w:ind w:firstLine="709" w:left="0"/>
        <w:jc w:val="both"/>
        <w:rPr>
          <w:color w:val="FF0000"/>
          <w:sz w:val="28"/>
        </w:rPr>
      </w:pPr>
      <w:bookmarkStart w:id="7" w:name="P79"/>
      <w:bookmarkEnd w:id="7"/>
      <w:r>
        <w:rPr>
          <w:sz w:val="28"/>
        </w:rPr>
        <w:t>2.7</w:t>
      </w:r>
      <w:r>
        <w:rPr>
          <w:sz w:val="28"/>
        </w:rPr>
        <w:t>. Включение в кадровый резерв</w:t>
      </w:r>
      <w:r>
        <w:rPr>
          <w:sz w:val="28"/>
        </w:rPr>
        <w:t xml:space="preserve">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>в соответствии с подпунктами 2.6.1 и 2.6.2 пункта 2.6</w:t>
      </w:r>
      <w:r>
        <w:rPr>
          <w:sz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должность муниципальной службы, по которой объявлен соответствующий конкурс.</w:t>
      </w:r>
      <w:r>
        <w:rPr>
          <w:sz w:val="28"/>
        </w:rPr>
        <w:t xml:space="preserve"> Конкурс проводится по решению главы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(в том числе при отказе муниципального служащего (гражданина), состоящего в кадровом резерве, от предложенной вакантной должности муниципальной службы или отсутствии кандидатов на ее замещение в кадровом резерве)</w:t>
      </w:r>
      <w:r>
        <w:rPr>
          <w:sz w:val="28"/>
        </w:rPr>
        <w:t>.</w:t>
      </w:r>
    </w:p>
    <w:p w14:paraId="4F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>. Включение в кадровый резерв А</w:t>
      </w:r>
      <w:r>
        <w:rPr>
          <w:sz w:val="28"/>
        </w:rPr>
        <w:t xml:space="preserve">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в соответств</w:t>
      </w:r>
      <w:r>
        <w:rPr>
          <w:sz w:val="28"/>
        </w:rPr>
        <w:t>ии с подпунктом 2.6.3 пункта 2.6</w:t>
      </w:r>
      <w:r>
        <w:rPr>
          <w:sz w:val="28"/>
        </w:rPr>
        <w:t xml:space="preserve"> настоящего раздела производится для замещения вакантных должностей муниципальной службы группы, определенной аттестационной комиссией</w:t>
      </w:r>
      <w:r>
        <w:rPr>
          <w:sz w:val="28"/>
        </w:rPr>
        <w:t xml:space="preserve">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0000000">
      <w:pPr>
        <w:widowControl w:val="0"/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2.9</w:t>
      </w:r>
      <w:r>
        <w:rPr>
          <w:sz w:val="28"/>
        </w:rPr>
        <w:t>. Включение в кадровый резерв А</w:t>
      </w:r>
      <w:r>
        <w:rPr>
          <w:sz w:val="28"/>
        </w:rPr>
        <w:t xml:space="preserve">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в соответствии с подпунктом 2.6.4 пункта 2.6</w:t>
      </w:r>
      <w:r>
        <w:rPr>
          <w:sz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последняя замещаемая муниципальным служащим должность муниципальной службы.</w:t>
      </w:r>
    </w:p>
    <w:p w14:paraId="51000000">
      <w:pPr>
        <w:widowControl w:val="0"/>
        <w:spacing w:line="240" w:lineRule="auto"/>
        <w:ind w:firstLine="709" w:left="0"/>
        <w:jc w:val="both"/>
        <w:rPr>
          <w:sz w:val="28"/>
        </w:rPr>
      </w:pPr>
    </w:p>
    <w:p w14:paraId="52000000">
      <w:pPr>
        <w:pStyle w:val="Style_3"/>
        <w:widowControl w:val="1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Формирование </w:t>
      </w:r>
      <w:r>
        <w:rPr>
          <w:rFonts w:ascii="Times New Roman" w:hAnsi="Times New Roman"/>
          <w:sz w:val="28"/>
        </w:rPr>
        <w:t xml:space="preserve">кадрового резерва </w:t>
      </w:r>
    </w:p>
    <w:p w14:paraId="53000000">
      <w:pPr>
        <w:pStyle w:val="Style_3"/>
        <w:widowControl w:val="1"/>
        <w:ind w:firstLine="540" w:left="0"/>
        <w:jc w:val="center"/>
        <w:rPr>
          <w:rFonts w:ascii="Times New Roman" w:hAnsi="Times New Roman"/>
          <w:sz w:val="28"/>
        </w:rPr>
      </w:pPr>
    </w:p>
    <w:p w14:paraId="54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Формирование </w:t>
      </w:r>
      <w:r>
        <w:rPr>
          <w:rFonts w:ascii="Times New Roman" w:hAnsi="Times New Roman"/>
          <w:sz w:val="28"/>
        </w:rPr>
        <w:t xml:space="preserve">кадрового резерва </w:t>
      </w:r>
      <w:r>
        <w:rPr>
          <w:rFonts w:ascii="Times New Roman" w:hAnsi="Times New Roman"/>
          <w:sz w:val="28"/>
        </w:rPr>
        <w:t>включает:</w:t>
      </w:r>
    </w:p>
    <w:p w14:paraId="55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подбор и изучение </w:t>
      </w:r>
      <w:r>
        <w:rPr>
          <w:rFonts w:ascii="Times New Roman" w:hAnsi="Times New Roman"/>
          <w:sz w:val="28"/>
        </w:rPr>
        <w:t>кандидатов</w:t>
      </w:r>
      <w:r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включения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кадровый резерв</w:t>
      </w:r>
      <w:r>
        <w:rPr>
          <w:rFonts w:ascii="Times New Roman" w:hAnsi="Times New Roman"/>
          <w:sz w:val="28"/>
        </w:rPr>
        <w:t>;</w:t>
      </w:r>
    </w:p>
    <w:p w14:paraId="56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включение кандидатов в кадровый резерв.</w:t>
      </w:r>
    </w:p>
    <w:p w14:paraId="57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>
        <w:rPr>
          <w:rFonts w:ascii="Times New Roman" w:hAnsi="Times New Roman"/>
          <w:sz w:val="28"/>
        </w:rPr>
        <w:t xml:space="preserve">(приложение № 2 к настоящему Положению) </w:t>
      </w:r>
      <w:r>
        <w:rPr>
          <w:rFonts w:ascii="Times New Roman" w:hAnsi="Times New Roman"/>
          <w:sz w:val="28"/>
        </w:rPr>
        <w:t xml:space="preserve">о включении </w:t>
      </w:r>
      <w:r>
        <w:rPr>
          <w:rFonts w:ascii="Times New Roman" w:hAnsi="Times New Roman"/>
          <w:sz w:val="28"/>
        </w:rPr>
        <w:t>кандидатов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кадровый</w:t>
      </w:r>
      <w:r>
        <w:rPr>
          <w:rFonts w:ascii="Times New Roman" w:hAnsi="Times New Roman"/>
          <w:sz w:val="28"/>
        </w:rPr>
        <w:t xml:space="preserve"> резерв в</w:t>
      </w:r>
      <w:r>
        <w:rPr>
          <w:rFonts w:ascii="Times New Roman" w:hAnsi="Times New Roman"/>
          <w:sz w:val="28"/>
        </w:rPr>
        <w:t xml:space="preserve">носит </w:t>
      </w:r>
      <w:r>
        <w:rPr>
          <w:rFonts w:ascii="Times New Roman" w:hAnsi="Times New Roman"/>
          <w:sz w:val="28"/>
        </w:rPr>
        <w:t xml:space="preserve">ведущий специалист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 кадровой работе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 xml:space="preserve"> сектора экономики и финансов в соответствии с их компетенцией.</w:t>
      </w:r>
    </w:p>
    <w:p w14:paraId="58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Должностные лица, указанные в пункте 3.1. настоящего Положения, вносят предложения о включении кандидатов в кадровый резерв по собственной инициативе (с согласия гражданина) или на основании письменных заявлений граждан.</w:t>
      </w:r>
    </w:p>
    <w:p w14:paraId="59000000">
      <w:pPr>
        <w:pStyle w:val="Style_3"/>
        <w:widowControl w:val="1"/>
        <w:ind w:firstLine="540" w:left="0"/>
        <w:jc w:val="both"/>
        <w:rPr>
          <w:rFonts w:ascii="Times New Roman" w:hAnsi="Times New Roman"/>
          <w:i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3.3. Предложения, указанные в пункте 3.1. настоящего Положения, ежегодно, не позднее 1 февраля, передаются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едущему специалисту.</w:t>
      </w:r>
    </w:p>
    <w:p w14:paraId="5A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В отношении кандидатов, являющихся муниципальными служащими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14:paraId="5B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 В отношении кандидатов, </w:t>
      </w:r>
      <w:r>
        <w:rPr>
          <w:rFonts w:ascii="Times New Roman" w:hAnsi="Times New Roman"/>
          <w:sz w:val="28"/>
        </w:rPr>
        <w:t>не являющи</w:t>
      </w:r>
      <w:r>
        <w:rPr>
          <w:rFonts w:ascii="Times New Roman" w:hAnsi="Times New Roman"/>
          <w:sz w:val="28"/>
        </w:rPr>
        <w:t>хс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муниципальными служащими 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представляют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следующие документы:</w:t>
      </w:r>
    </w:p>
    <w:p w14:paraId="5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личное заявление</w:t>
      </w:r>
      <w:r>
        <w:rPr>
          <w:rFonts w:ascii="Times New Roman" w:hAnsi="Times New Roman"/>
          <w:sz w:val="28"/>
        </w:rPr>
        <w:t>, содержащее согласие на изучение его кандидатуры (приложение № 3 к настоящему Положению)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5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анкет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4 к настоящему Положению)</w:t>
      </w:r>
      <w:r>
        <w:rPr>
          <w:rFonts w:ascii="Times New Roman" w:hAnsi="Times New Roman"/>
          <w:sz w:val="28"/>
        </w:rPr>
        <w:t>;</w:t>
      </w:r>
    </w:p>
    <w:p w14:paraId="5E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копия </w:t>
      </w:r>
      <w:r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удостоверяющ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личность;</w:t>
      </w:r>
    </w:p>
    <w:p w14:paraId="5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копия трудовой книжки;</w:t>
      </w:r>
    </w:p>
    <w:p w14:paraId="60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копии документов об образовании, профессиональной переподготовке, повышении квалификации.</w:t>
      </w:r>
    </w:p>
    <w:p w14:paraId="61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 Изучение кандидатов для включения в кадровый резерв осуществляется путем: </w:t>
      </w:r>
    </w:p>
    <w:p w14:paraId="62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изучения представленных документов;</w:t>
      </w:r>
    </w:p>
    <w:p w14:paraId="63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собеседования с кандидатом;</w:t>
      </w:r>
    </w:p>
    <w:p w14:paraId="64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сбора и изучения отзывов о кандидате.</w:t>
      </w:r>
    </w:p>
    <w:p w14:paraId="65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 При изучении кандидатов для включения в кадровый резерв учитываются:</w:t>
      </w:r>
    </w:p>
    <w:p w14:paraId="66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уровень профессионального образования</w:t>
      </w:r>
      <w:r>
        <w:rPr>
          <w:rFonts w:ascii="Times New Roman" w:hAnsi="Times New Roman"/>
          <w:sz w:val="28"/>
        </w:rPr>
        <w:t>, полученная специальность (квалификация)</w:t>
      </w:r>
      <w:r>
        <w:rPr>
          <w:rFonts w:ascii="Times New Roman" w:hAnsi="Times New Roman"/>
          <w:sz w:val="28"/>
        </w:rPr>
        <w:t>;</w:t>
      </w:r>
    </w:p>
    <w:p w14:paraId="67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стаж</w:t>
      </w:r>
      <w:r>
        <w:rPr>
          <w:rFonts w:ascii="Times New Roman" w:hAnsi="Times New Roman"/>
          <w:sz w:val="28"/>
        </w:rPr>
        <w:t xml:space="preserve"> муниципальной службы</w:t>
      </w:r>
      <w:r>
        <w:rPr>
          <w:rFonts w:ascii="Times New Roman" w:hAnsi="Times New Roman"/>
          <w:sz w:val="28"/>
        </w:rPr>
        <w:t>, опыт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работы, а также результаты производственно-хозяйственной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научной, педагогической, общественной и иной деятельности;</w:t>
      </w:r>
    </w:p>
    <w:p w14:paraId="68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профессиональные знания и навыки;</w:t>
      </w:r>
    </w:p>
    <w:p w14:paraId="69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индивид</w:t>
      </w:r>
      <w:r>
        <w:rPr>
          <w:rFonts w:ascii="Times New Roman" w:hAnsi="Times New Roman"/>
          <w:sz w:val="28"/>
        </w:rPr>
        <w:t>уально-психологические качества.</w:t>
      </w:r>
    </w:p>
    <w:p w14:paraId="6A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 По результатам изучения </w:t>
      </w:r>
      <w:r>
        <w:rPr>
          <w:rFonts w:ascii="Times New Roman" w:hAnsi="Times New Roman"/>
          <w:sz w:val="28"/>
        </w:rPr>
        <w:t xml:space="preserve">составляется заключение, в котором содержится мотивированный вывод о возможности или невозможности зачисления </w:t>
      </w:r>
      <w:r>
        <w:rPr>
          <w:rFonts w:ascii="Times New Roman" w:hAnsi="Times New Roman"/>
          <w:sz w:val="28"/>
        </w:rPr>
        <w:t>муниципального служащего (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кадров</w:t>
      </w:r>
      <w:r>
        <w:rPr>
          <w:rFonts w:ascii="Times New Roman" w:hAnsi="Times New Roman"/>
          <w:sz w:val="28"/>
        </w:rPr>
        <w:t>ый резерв</w:t>
      </w:r>
      <w:r>
        <w:rPr>
          <w:rFonts w:ascii="Times New Roman" w:hAnsi="Times New Roman"/>
          <w:sz w:val="28"/>
        </w:rPr>
        <w:t>.</w:t>
      </w:r>
    </w:p>
    <w:p w14:paraId="6B000000">
      <w:pPr>
        <w:pStyle w:val="Style_3"/>
        <w:widowControl w:val="1"/>
        <w:ind w:firstLine="54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3.9. Сведения о кандидатах, в отношении которых вынесены положительные заключения, вносятся в кадровый резерв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6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 По решению главы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14:paraId="6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</w:t>
      </w:r>
      <w:r>
        <w:rPr>
          <w:rFonts w:ascii="Times New Roman" w:hAnsi="Times New Roman"/>
          <w:sz w:val="28"/>
        </w:rPr>
        <w:t>. Кадровый резерв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ежегодно, не позднее 1 марта, утверждается главой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по форме, согласно приложению к </w:t>
      </w:r>
      <w:r>
        <w:rPr>
          <w:rFonts w:ascii="Times New Roman" w:hAnsi="Times New Roman"/>
          <w:sz w:val="28"/>
        </w:rPr>
        <w:t>Положению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кадровом резерве для замещения вакантных должностей муниципальной службы 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 Кандидаты считаются включенными в кадровый резерв со дня его утверждения.</w:t>
      </w:r>
    </w:p>
    <w:p w14:paraId="6E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</w:t>
      </w:r>
      <w:r>
        <w:rPr>
          <w:rFonts w:ascii="Times New Roman" w:hAnsi="Times New Roman"/>
          <w:sz w:val="28"/>
        </w:rPr>
        <w:t>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14:paraId="6F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 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</w:t>
      </w:r>
      <w:r>
        <w:rPr>
          <w:rFonts w:ascii="Times New Roman" w:hAnsi="Times New Roman"/>
          <w:sz w:val="28"/>
        </w:rPr>
        <w:t>лавы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70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 Об исключении из кадрового резерва соответствующее лицо должно быть письменно уведомлено.</w:t>
      </w:r>
    </w:p>
    <w:p w14:paraId="71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3.15. Нахождение лица в кадровом резерве не является основанием для предоставления, каких либо гарантий, льгот и привилегий, за исключением установленных разделом 4 настоящего Положения.</w:t>
      </w:r>
    </w:p>
    <w:p w14:paraId="72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73000000">
      <w:pPr>
        <w:pStyle w:val="Style_2"/>
        <w:widowControl w:val="1"/>
        <w:ind/>
        <w:rPr>
          <w:rFonts w:ascii="Times New Roman" w:hAnsi="Times New Roman"/>
          <w:sz w:val="28"/>
        </w:rPr>
      </w:pPr>
    </w:p>
    <w:p w14:paraId="74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Порядок ведения дел лиц, </w:t>
      </w:r>
      <w:r>
        <w:rPr>
          <w:rFonts w:ascii="Times New Roman" w:hAnsi="Times New Roman"/>
          <w:sz w:val="28"/>
        </w:rPr>
        <w:t>включенных в кадровый резерв</w:t>
      </w:r>
    </w:p>
    <w:p w14:paraId="75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7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Документы, представленные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кандидат</w:t>
      </w:r>
      <w:r>
        <w:rPr>
          <w:rFonts w:ascii="Times New Roman" w:hAnsi="Times New Roman"/>
          <w:sz w:val="28"/>
        </w:rPr>
        <w:t>ов,</w:t>
      </w:r>
      <w:r>
        <w:rPr>
          <w:rFonts w:ascii="Times New Roman" w:hAnsi="Times New Roman"/>
          <w:sz w:val="28"/>
        </w:rPr>
        <w:t xml:space="preserve"> после </w:t>
      </w:r>
      <w:r>
        <w:rPr>
          <w:rFonts w:ascii="Times New Roman" w:hAnsi="Times New Roman"/>
          <w:sz w:val="28"/>
        </w:rPr>
        <w:t>включения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кадровый резерв</w:t>
      </w:r>
      <w:r>
        <w:rPr>
          <w:rFonts w:ascii="Times New Roman" w:hAnsi="Times New Roman"/>
          <w:sz w:val="28"/>
        </w:rPr>
        <w:t xml:space="preserve"> формируются в отдельное дело.</w:t>
      </w:r>
    </w:p>
    <w:p w14:paraId="7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дело накаплива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все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 связанные с нахождением лица в кадровом резерве.</w:t>
      </w:r>
    </w:p>
    <w:p w14:paraId="7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14:paraId="7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Дела оформляются</w:t>
      </w:r>
      <w:r>
        <w:rPr>
          <w:rFonts w:ascii="Times New Roman" w:hAnsi="Times New Roman"/>
          <w:sz w:val="28"/>
        </w:rPr>
        <w:t xml:space="preserve"> и ведутся в порядке, установленном для личных дел муниципальных служащих.</w:t>
      </w:r>
    </w:p>
    <w:p w14:paraId="7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Все документы, хранящиеся в деле </w:t>
      </w:r>
      <w:r>
        <w:rPr>
          <w:rFonts w:ascii="Times New Roman" w:hAnsi="Times New Roman"/>
          <w:sz w:val="28"/>
        </w:rPr>
        <w:t>лица, включенного в кадровый резерв</w:t>
      </w:r>
      <w:r>
        <w:rPr>
          <w:rFonts w:ascii="Times New Roman" w:hAnsi="Times New Roman"/>
          <w:sz w:val="28"/>
        </w:rPr>
        <w:t xml:space="preserve">, в случае его исключения из </w:t>
      </w:r>
      <w:r>
        <w:rPr>
          <w:rFonts w:ascii="Times New Roman" w:hAnsi="Times New Roman"/>
          <w:sz w:val="28"/>
        </w:rPr>
        <w:t>кадрового резерва</w:t>
      </w:r>
      <w:r>
        <w:rPr>
          <w:rFonts w:ascii="Times New Roman" w:hAnsi="Times New Roman"/>
          <w:sz w:val="28"/>
        </w:rPr>
        <w:t xml:space="preserve"> возвращаются ему под роспись.</w:t>
      </w:r>
    </w:p>
    <w:p w14:paraId="7B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Организация работы с </w:t>
      </w:r>
      <w:r>
        <w:rPr>
          <w:rFonts w:ascii="Times New Roman" w:hAnsi="Times New Roman"/>
          <w:sz w:val="28"/>
        </w:rPr>
        <w:t>кадровым резервом</w:t>
      </w:r>
    </w:p>
    <w:p w14:paraId="7C000000">
      <w:pPr>
        <w:pStyle w:val="Style_2"/>
        <w:widowControl w:val="1"/>
        <w:ind/>
        <w:rPr>
          <w:rFonts w:ascii="Times New Roman" w:hAnsi="Times New Roman"/>
          <w:sz w:val="28"/>
        </w:rPr>
      </w:pPr>
    </w:p>
    <w:p w14:paraId="7D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Главный специалист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по кадровой работе,</w:t>
      </w:r>
      <w:r>
        <w:rPr>
          <w:rFonts w:ascii="Times New Roman" w:hAnsi="Times New Roman"/>
          <w:sz w:val="28"/>
        </w:rPr>
        <w:t xml:space="preserve"> совместно с </w:t>
      </w:r>
      <w:r>
        <w:rPr>
          <w:rFonts w:ascii="Times New Roman" w:hAnsi="Times New Roman"/>
          <w:sz w:val="28"/>
        </w:rPr>
        <w:t>начальником</w:t>
      </w:r>
      <w:r>
        <w:rPr>
          <w:rFonts w:ascii="Times New Roman" w:hAnsi="Times New Roman"/>
          <w:sz w:val="28"/>
        </w:rPr>
        <w:t xml:space="preserve"> отдела экономики и финансов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 xml:space="preserve">планирование карьеры </w:t>
      </w:r>
      <w:r>
        <w:rPr>
          <w:rFonts w:ascii="Times New Roman" w:hAnsi="Times New Roman"/>
          <w:sz w:val="28"/>
        </w:rPr>
        <w:t>муниципальных служащих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кадровый резерв</w:t>
      </w:r>
      <w:r>
        <w:rPr>
          <w:rFonts w:ascii="Times New Roman" w:hAnsi="Times New Roman"/>
          <w:sz w:val="28"/>
        </w:rPr>
        <w:t xml:space="preserve">, руководство индивидуальной подготовкой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кадровый резерв</w:t>
      </w:r>
      <w:r>
        <w:rPr>
          <w:rFonts w:ascii="Times New Roman" w:hAnsi="Times New Roman"/>
          <w:sz w:val="28"/>
        </w:rPr>
        <w:t>.</w:t>
      </w:r>
    </w:p>
    <w:p w14:paraId="7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 xml:space="preserve">, зачисленного в </w:t>
      </w:r>
      <w:r>
        <w:rPr>
          <w:rFonts w:ascii="Times New Roman" w:hAnsi="Times New Roman"/>
          <w:sz w:val="28"/>
        </w:rPr>
        <w:t>кадровый резерв</w:t>
      </w:r>
      <w:r>
        <w:rPr>
          <w:rFonts w:ascii="Times New Roman" w:hAnsi="Times New Roman"/>
          <w:sz w:val="28"/>
        </w:rPr>
        <w:t>, проводится по индивидуальному плану</w:t>
      </w:r>
      <w:r>
        <w:rPr>
          <w:rFonts w:ascii="Times New Roman" w:hAnsi="Times New Roman"/>
          <w:sz w:val="28"/>
        </w:rPr>
        <w:t xml:space="preserve"> (приложение №5  к настоящему Положению)</w:t>
      </w:r>
      <w:r>
        <w:rPr>
          <w:rFonts w:ascii="Times New Roman" w:hAnsi="Times New Roman"/>
          <w:sz w:val="28"/>
        </w:rPr>
        <w:t>, который утверждается соответствующим руководителем. В плане должны быть предусмотрены конкретные мероприятия по приобретению необходимых знаний</w:t>
      </w:r>
      <w:r>
        <w:rPr>
          <w:rFonts w:ascii="Times New Roman" w:hAnsi="Times New Roman"/>
          <w:sz w:val="28"/>
        </w:rPr>
        <w:t xml:space="preserve"> и навыков.</w:t>
      </w:r>
    </w:p>
    <w:p w14:paraId="7F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индивидуальном плане подготовки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включенного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кадровый</w:t>
      </w:r>
      <w:r>
        <w:rPr>
          <w:rFonts w:ascii="Times New Roman" w:hAnsi="Times New Roman"/>
          <w:sz w:val="28"/>
        </w:rPr>
        <w:t xml:space="preserve"> резерв, могут быть использованы </w:t>
      </w:r>
      <w:r>
        <w:rPr>
          <w:rFonts w:ascii="Times New Roman" w:hAnsi="Times New Roman"/>
          <w:sz w:val="28"/>
        </w:rPr>
        <w:t>следующие</w:t>
      </w:r>
      <w:r>
        <w:rPr>
          <w:rFonts w:ascii="Times New Roman" w:hAnsi="Times New Roman"/>
          <w:sz w:val="28"/>
        </w:rPr>
        <w:t xml:space="preserve"> формы работы:</w:t>
      </w:r>
    </w:p>
    <w:p w14:paraId="80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стажировка в должности, на которую он состоит в </w:t>
      </w:r>
      <w:r>
        <w:rPr>
          <w:rFonts w:ascii="Times New Roman" w:hAnsi="Times New Roman"/>
          <w:sz w:val="28"/>
        </w:rPr>
        <w:t xml:space="preserve">кадровом </w:t>
      </w:r>
      <w:r>
        <w:rPr>
          <w:rFonts w:ascii="Times New Roman" w:hAnsi="Times New Roman"/>
          <w:sz w:val="28"/>
        </w:rPr>
        <w:t>резерве;</w:t>
      </w:r>
    </w:p>
    <w:p w14:paraId="81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решение отдельных вопросов</w:t>
      </w:r>
      <w:r>
        <w:rPr>
          <w:rFonts w:ascii="Times New Roman" w:hAnsi="Times New Roman"/>
          <w:sz w:val="28"/>
        </w:rPr>
        <w:t>, подготовка проектов документов</w:t>
      </w:r>
      <w:r>
        <w:rPr>
          <w:rFonts w:ascii="Times New Roman" w:hAnsi="Times New Roman"/>
          <w:sz w:val="28"/>
        </w:rPr>
        <w:t xml:space="preserve"> по профилю должности;</w:t>
      </w:r>
    </w:p>
    <w:p w14:paraId="82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изучение законодательства, </w:t>
      </w:r>
      <w:r>
        <w:rPr>
          <w:rFonts w:ascii="Times New Roman" w:hAnsi="Times New Roman"/>
          <w:sz w:val="28"/>
        </w:rPr>
        <w:t>основ организации управления, экономики</w:t>
      </w:r>
      <w:r>
        <w:rPr>
          <w:rFonts w:ascii="Times New Roman" w:hAnsi="Times New Roman"/>
          <w:sz w:val="28"/>
        </w:rPr>
        <w:t>, иных предметов (дисциплин) по профилю должности;</w:t>
      </w:r>
    </w:p>
    <w:p w14:paraId="83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получение профессионального образования, повышение квалификации, профессиональная переподготовка;</w:t>
      </w:r>
    </w:p>
    <w:p w14:paraId="84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участие в работе </w:t>
      </w:r>
      <w:r>
        <w:rPr>
          <w:rFonts w:ascii="Times New Roman" w:hAnsi="Times New Roman"/>
          <w:sz w:val="28"/>
        </w:rPr>
        <w:t>совещаний,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семинаров,</w:t>
      </w:r>
      <w:r>
        <w:rPr>
          <w:rFonts w:ascii="Times New Roman" w:hAnsi="Times New Roman"/>
          <w:sz w:val="28"/>
        </w:rPr>
        <w:t xml:space="preserve"> ко</w:t>
      </w:r>
      <w:r>
        <w:rPr>
          <w:rFonts w:ascii="Times New Roman" w:hAnsi="Times New Roman"/>
          <w:sz w:val="28"/>
        </w:rPr>
        <w:t>нференций;</w:t>
      </w:r>
    </w:p>
    <w:p w14:paraId="85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другие формы работы, направленные на подготовку лиц, включенных в кадровый резерв.</w:t>
      </w:r>
    </w:p>
    <w:p w14:paraId="86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 Муниципальные служащие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включенные в кадровый резерв, </w:t>
      </w:r>
      <w:r>
        <w:rPr>
          <w:rFonts w:ascii="Times New Roman" w:hAnsi="Times New Roman"/>
          <w:sz w:val="28"/>
        </w:rPr>
        <w:t>имеют право на первоочередное направление на повышение квалификации и обучение за счет средств местного бюджета.</w:t>
      </w:r>
    </w:p>
    <w:p w14:paraId="87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 Стажировка лиц, включенных в резерв кадров, осуществляется на основании распоряжений главы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 время стажировки </w:t>
      </w:r>
      <w:r>
        <w:rPr>
          <w:rFonts w:ascii="Times New Roman" w:hAnsi="Times New Roman"/>
          <w:sz w:val="28"/>
        </w:rPr>
        <w:t xml:space="preserve">работник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включенный в резерв кадров,</w:t>
      </w:r>
      <w:r>
        <w:rPr>
          <w:rFonts w:ascii="Times New Roman" w:hAnsi="Times New Roman"/>
          <w:sz w:val="28"/>
        </w:rPr>
        <w:t xml:space="preserve"> как правило, освобождается от исполнения обязанностей по своей должности.</w:t>
      </w:r>
    </w:p>
    <w:p w14:paraId="88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 Главный</w:t>
      </w:r>
      <w:r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ежегодно проводит собеседования с лицами, включенными в кадровый резерв, по вопросам их подготовки, а также нахождения в кадровом резерве.</w:t>
      </w:r>
    </w:p>
    <w:p w14:paraId="89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 В случае появления вакантной должности, по которой сформирован кадровый резерв, лица, включенные в кадровый резерв по данной должности в первую очередь рассматриваются для ее замещения в соответствии с очередностью их расположения в кадровом резерве.</w:t>
      </w:r>
    </w:p>
    <w:p w14:paraId="8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14:paraId="8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.8. 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14:paraId="8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5.9. Лица, включенные в кадровый резерв, с их согласия по решению главы</w:t>
      </w:r>
      <w:r>
        <w:rPr>
          <w:sz w:val="28"/>
        </w:rPr>
        <w:t xml:space="preserve">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могут быть назначены на вакантные должности муниципальной службы. Должность муниципальной службы, на которую лицо может быть назначено, должна быть не выше группы, для замещения которой он состоит в кадровом резерве.</w:t>
      </w:r>
    </w:p>
    <w:p w14:paraId="8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5.10. Лица, состоящие в кадровом резерве ежегодно представляют информацию об изменении персональных данных, учет которых осуществляется в ходе работы с кадровым резервом, с приложением копий соответствующих документов.</w:t>
      </w:r>
    </w:p>
    <w:p w14:paraId="8E000000">
      <w:pPr>
        <w:widowControl w:val="0"/>
        <w:ind w:firstLine="709" w:left="0"/>
        <w:jc w:val="both"/>
        <w:rPr>
          <w:sz w:val="28"/>
        </w:rPr>
      </w:pPr>
    </w:p>
    <w:p w14:paraId="8F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 xml:space="preserve">6. Основания для исключения </w:t>
      </w:r>
    </w:p>
    <w:p w14:paraId="90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муниципальных служащих (граждан) из кадрового резерва</w:t>
      </w:r>
    </w:p>
    <w:p w14:paraId="91000000">
      <w:pPr>
        <w:widowControl w:val="0"/>
        <w:ind/>
        <w:jc w:val="center"/>
        <w:outlineLvl w:val="1"/>
        <w:rPr>
          <w:sz w:val="28"/>
        </w:rPr>
      </w:pPr>
    </w:p>
    <w:p w14:paraId="9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.1. Основаниями для исключения муниципального служащего  из кадрового резерва являются:</w:t>
      </w:r>
    </w:p>
    <w:p w14:paraId="9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6.1.1. </w:t>
      </w:r>
      <w:r>
        <w:rPr>
          <w:sz w:val="28"/>
        </w:rPr>
        <w:t>личное заявление муниципального служащего;</w:t>
      </w:r>
    </w:p>
    <w:p w14:paraId="9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6.1.2. </w:t>
      </w:r>
      <w:r>
        <w:rPr>
          <w:sz w:val="28"/>
        </w:rPr>
        <w:t>назначение из кадрового резерва на должность муниципальной службы;</w:t>
      </w:r>
    </w:p>
    <w:p w14:paraId="95000000">
      <w:pPr>
        <w:widowControl w:val="0"/>
        <w:ind w:firstLine="709" w:left="0"/>
        <w:jc w:val="both"/>
        <w:rPr>
          <w:sz w:val="28"/>
        </w:rPr>
      </w:pPr>
      <w:bookmarkStart w:id="8" w:name="P139"/>
      <w:bookmarkEnd w:id="8"/>
      <w:r>
        <w:rPr>
          <w:sz w:val="28"/>
        </w:rPr>
        <w:t>6.1.3.</w:t>
      </w:r>
      <w:r>
        <w:rPr>
          <w:sz w:val="28"/>
        </w:rPr>
        <w:t xml:space="preserve"> </w:t>
      </w:r>
      <w:r>
        <w:rPr>
          <w:sz w:val="28"/>
        </w:rPr>
        <w:t xml:space="preserve">понижение муниципального служащего в должности муниципальной службы в соответствии </w:t>
      </w:r>
      <w:r>
        <w:rPr>
          <w:sz w:val="28"/>
        </w:rPr>
        <w:t>со статьей</w:t>
      </w:r>
      <w:r>
        <w:rPr>
          <w:sz w:val="28"/>
        </w:rPr>
        <w:t xml:space="preserve"> 18 Федерального закона от 02.03.2007 № 25-ФЗ «О муниципальной службе в Российской Федерации»;</w:t>
      </w:r>
    </w:p>
    <w:p w14:paraId="9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6.1.4. совершение дисциплинарного проступка, за который к муниципальному служащему применено дисциплинарное взыскание, предусмотренное пунктом 3 части 1 статьи 27 Федерального закона от 02.03.2007 № 25-ФЗ «О муниципальной службе в Российской Федерации»;</w:t>
      </w:r>
    </w:p>
    <w:p w14:paraId="9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6.1.5. </w:t>
      </w:r>
      <w:r>
        <w:rPr>
          <w:sz w:val="28"/>
        </w:rPr>
        <w:t>совершение коррупционного правонарушения;</w:t>
      </w:r>
    </w:p>
    <w:p w14:paraId="9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6.1.6. </w:t>
      </w:r>
      <w:r>
        <w:rPr>
          <w:sz w:val="28"/>
        </w:rPr>
        <w:t>увольнение с муниципальной службы, за исключением увольнения по основанию, предусмотренному пунктом 1 или 2  статьи 81 Трудового кодекса Российской Федерации, либо по одному из оснований, предусмотренных пунктами 1,2,7 части 1 статьи 83 Трудового кодекса Российской Федерации;</w:t>
      </w:r>
    </w:p>
    <w:p w14:paraId="99000000">
      <w:pPr>
        <w:pStyle w:val="Style_3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.1.7. выявления обстоятельств, препятствующих включению в кадровый резерв (отсутствие гражданства Российской Федерации, недостижение возраста 18 лет, незнание государственного языка Российской Федерации, несоответстви</w:t>
      </w:r>
      <w:r>
        <w:rPr>
          <w:rFonts w:ascii="Times New Roman" w:hAnsi="Times New Roman"/>
          <w:sz w:val="28"/>
        </w:rPr>
        <w:t xml:space="preserve">е квалификационным требованиям, </w:t>
      </w:r>
      <w:r>
        <w:rPr>
          <w:rFonts w:ascii="Times New Roman" w:hAnsi="Times New Roman"/>
          <w:sz w:val="28"/>
        </w:rPr>
        <w:t>предъявляемым к должности);</w:t>
      </w:r>
    </w:p>
    <w:p w14:paraId="9A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.1.8. предоставления документов, содержащих ложные сведения;</w:t>
      </w:r>
    </w:p>
    <w:p w14:paraId="9B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.1.9. поступлени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предложени</w:t>
      </w:r>
      <w:r>
        <w:rPr>
          <w:rFonts w:ascii="Times New Roman" w:hAnsi="Times New Roman"/>
          <w:sz w:val="28"/>
        </w:rPr>
        <w:t xml:space="preserve">я ведущего специалиста, </w:t>
      </w:r>
      <w:r>
        <w:rPr>
          <w:rFonts w:ascii="Times New Roman" w:hAnsi="Times New Roman"/>
          <w:sz w:val="28"/>
        </w:rPr>
        <w:t>начальника</w:t>
      </w:r>
      <w:r>
        <w:rPr>
          <w:rFonts w:ascii="Times New Roman" w:hAnsi="Times New Roman"/>
          <w:sz w:val="28"/>
        </w:rPr>
        <w:t xml:space="preserve"> сектора экономики и финансов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об исключении лица из кадрового резерва в связи с нецелесообразностью его нахождения в кадровом резерве</w:t>
      </w:r>
      <w:r>
        <w:rPr>
          <w:rFonts w:ascii="Times New Roman" w:hAnsi="Times New Roman"/>
          <w:sz w:val="28"/>
        </w:rPr>
        <w:t>;</w:t>
      </w:r>
    </w:p>
    <w:p w14:paraId="9C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.1.10. </w:t>
      </w:r>
      <w:r>
        <w:rPr>
          <w:rFonts w:ascii="Times New Roman" w:hAnsi="Times New Roman"/>
          <w:sz w:val="28"/>
        </w:rPr>
        <w:t>непрерывное пребывание в кадровом резерве более пяти лет.</w:t>
      </w:r>
    </w:p>
    <w:p w14:paraId="9D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9E000000">
      <w:pPr>
        <w:pStyle w:val="Style_3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Основаниями исключения гражданина из кадрового резерва являются:</w:t>
      </w:r>
    </w:p>
    <w:p w14:paraId="9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6.2.1. </w:t>
      </w:r>
      <w:r>
        <w:rPr>
          <w:sz w:val="28"/>
        </w:rPr>
        <w:t>личное заявление гражданина;</w:t>
      </w:r>
    </w:p>
    <w:p w14:paraId="A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6.2.2. </w:t>
      </w:r>
      <w:r>
        <w:rPr>
          <w:sz w:val="28"/>
        </w:rPr>
        <w:t>назначение из кадрового резерва на должность муниципальной службы;</w:t>
      </w:r>
    </w:p>
    <w:p w14:paraId="A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6.2.3. </w:t>
      </w:r>
      <w:r>
        <w:rPr>
          <w:sz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 законную силу;</w:t>
      </w:r>
    </w:p>
    <w:p w14:paraId="A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6.2.4. </w:t>
      </w:r>
      <w:r>
        <w:rPr>
          <w:sz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14:paraId="A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6.2.5. </w:t>
      </w:r>
      <w:r>
        <w:rPr>
          <w:sz w:val="28"/>
        </w:rPr>
        <w:t>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14:paraId="A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6.2.6. </w:t>
      </w:r>
      <w:r>
        <w:rPr>
          <w:sz w:val="28"/>
        </w:rPr>
        <w:t>достижение предельного возраста пребывания на муниципальной службе, установленного частью 2 статьи 13 Федерального закона от 02.03.2007 № 25-ФЗ «О муниципальной службе в Российской Федерации»;</w:t>
      </w:r>
    </w:p>
    <w:p w14:paraId="A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6.2.7. </w:t>
      </w:r>
      <w:r>
        <w:rPr>
          <w:sz w:val="28"/>
        </w:rPr>
        <w:t>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14:paraId="A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6.2.8. </w:t>
      </w:r>
      <w:r>
        <w:rPr>
          <w:sz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14:paraId="A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6.2.9. </w:t>
      </w:r>
      <w:r>
        <w:rPr>
          <w:sz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A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6.2.10. </w:t>
      </w:r>
      <w:r>
        <w:rPr>
          <w:sz w:val="28"/>
        </w:rPr>
        <w:t>применение к гражданину административного наказания в виде дисквалификации;</w:t>
      </w:r>
    </w:p>
    <w:p w14:paraId="A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6.2.11. </w:t>
      </w:r>
      <w:r>
        <w:rPr>
          <w:sz w:val="28"/>
        </w:rPr>
        <w:t>непрерывное пребывание в кадровом резерве более пяти лет.</w:t>
      </w:r>
    </w:p>
    <w:p w14:paraId="A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6.2.12. </w:t>
      </w:r>
      <w:r>
        <w:rPr>
          <w:color w:val="020B22"/>
          <w:sz w:val="28"/>
        </w:rPr>
        <w:t>приобретение гражданином статуса иностранного агента.</w:t>
      </w:r>
    </w:p>
    <w:p w14:paraId="AB000000">
      <w:pPr>
        <w:widowControl w:val="0"/>
        <w:ind w:firstLine="709" w:left="0"/>
        <w:jc w:val="both"/>
        <w:rPr>
          <w:sz w:val="28"/>
        </w:rPr>
      </w:pPr>
    </w:p>
    <w:p w14:paraId="AC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AD000000">
      <w:pPr>
        <w:pStyle w:val="Style_3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AE000000">
      <w:pPr>
        <w:pStyle w:val="Style_3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AF000000">
      <w:pPr>
        <w:pStyle w:val="Style_3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B0000000">
      <w:pPr>
        <w:pStyle w:val="Style_3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B1000000">
      <w:pPr>
        <w:sectPr>
          <w:pgSz w:h="16840" w:orient="portrait" w:w="11907"/>
          <w:pgMar w:bottom="709" w:footer="720" w:gutter="0" w:header="720" w:left="1701" w:right="851" w:top="851"/>
        </w:sectPr>
      </w:pPr>
    </w:p>
    <w:p w14:paraId="B2000000">
      <w:pPr>
        <w:pStyle w:val="Style_3"/>
        <w:widowControl w:val="1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14:paraId="B3000000">
      <w:pPr>
        <w:pStyle w:val="Style_3"/>
        <w:widowControl w:val="1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кадровом резерве для замещения вакантных должностей муниципальной службы 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B4000000">
      <w:pPr>
        <w:pStyle w:val="Style_3"/>
        <w:widowControl w:val="1"/>
        <w:ind w:firstLine="0" w:left="7938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7938"/>
        <w:tblLayout w:type="fixed"/>
      </w:tblPr>
      <w:tblGrid>
        <w:gridCol w:w="6066"/>
      </w:tblGrid>
      <w:tr>
        <w:tc>
          <w:tcPr>
            <w:tcW w:type="dxa" w:w="6066"/>
            <w:shd w:fill="auto" w:val="clear"/>
          </w:tcPr>
          <w:p w14:paraId="B5000000">
            <w:pPr>
              <w:pStyle w:val="Style_3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B6000000">
            <w:pPr>
              <w:pStyle w:val="Style_3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Синявского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7000000">
            <w:pPr>
              <w:pStyle w:val="Style_3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</w:t>
            </w:r>
            <w:r>
              <w:rPr>
                <w:rFonts w:ascii="Times New Roman" w:hAnsi="Times New Roman"/>
                <w:sz w:val="28"/>
              </w:rPr>
              <w:t>С.А.Шведов</w:t>
            </w:r>
          </w:p>
          <w:p w14:paraId="B8000000">
            <w:pPr>
              <w:pStyle w:val="Style_3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 ____________20__</w:t>
            </w:r>
          </w:p>
        </w:tc>
      </w:tr>
    </w:tbl>
    <w:p w14:paraId="B9000000">
      <w:pPr>
        <w:pStyle w:val="Style_3"/>
        <w:widowControl w:val="1"/>
        <w:ind w:firstLine="0" w:left="0"/>
        <w:rPr>
          <w:rFonts w:ascii="Times New Roman" w:hAnsi="Times New Roman"/>
          <w:sz w:val="28"/>
        </w:rPr>
      </w:pPr>
    </w:p>
    <w:p w14:paraId="BA000000">
      <w:pPr>
        <w:pStyle w:val="Style_2"/>
        <w:widowControl w:val="1"/>
        <w:ind/>
        <w:rPr>
          <w:rFonts w:ascii="Times New Roman" w:hAnsi="Times New Roman"/>
          <w:sz w:val="28"/>
        </w:rPr>
      </w:pPr>
    </w:p>
    <w:p w14:paraId="BB000000">
      <w:pPr>
        <w:pStyle w:val="Style_1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КАДРОВЫЙ РЕЗЕРВ</w:t>
      </w:r>
    </w:p>
    <w:p w14:paraId="BC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замещения вакантных должностей муниципальной службы</w:t>
      </w:r>
    </w:p>
    <w:p w14:paraId="BD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Администрации </w:t>
      </w:r>
      <w:r>
        <w:rPr>
          <w:rFonts w:ascii="Times New Roman" w:hAnsi="Times New Roman"/>
          <w:sz w:val="28"/>
        </w:rPr>
        <w:t>Синявского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BE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70"/>
        <w:tblLayout w:type="fixed"/>
        <w:tblCellMar>
          <w:left w:type="dxa" w:w="70"/>
          <w:right w:type="dxa" w:w="70"/>
        </w:tblCellMar>
      </w:tblPr>
      <w:tblGrid>
        <w:gridCol w:w="2935"/>
        <w:gridCol w:w="2668"/>
        <w:gridCol w:w="1310"/>
        <w:gridCol w:w="3226"/>
        <w:gridCol w:w="1927"/>
        <w:gridCol w:w="1867"/>
      </w:tblGrid>
      <w:tr>
        <w:trPr>
          <w:trHeight w:hRule="atLeast" w:val="1440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F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0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 отчество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1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14:paraId="C2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3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 (когда, что окончил, специальность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 диплому) </w:t>
            </w:r>
          </w:p>
          <w:p w14:paraId="C4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и где прошел переподготовку (повышение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квалификации)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5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назначения</w:t>
            </w:r>
          </w:p>
          <w:p w14:paraId="C6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замещаемую должность</w:t>
            </w: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7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муниципальной службы</w:t>
            </w:r>
          </w:p>
        </w:tc>
      </w:tr>
      <w:tr>
        <w:trPr>
          <w:trHeight w:hRule="atLeast" w:val="240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8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9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A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B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C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D000000">
            <w:pPr>
              <w:pStyle w:val="Style_5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60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E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работник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F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0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1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2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3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4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Резерв: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5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6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7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8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9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A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B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C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D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E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F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8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0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1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2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3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4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5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2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6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7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8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9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A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5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EC000000">
      <w:pPr>
        <w:sectPr>
          <w:pgSz w:h="11907" w:orient="landscape" w:w="16840"/>
          <w:pgMar w:bottom="1418" w:footer="720" w:gutter="0" w:header="720" w:left="1418" w:right="1418" w:top="993"/>
        </w:sectPr>
      </w:pPr>
    </w:p>
    <w:tbl>
      <w:tblPr>
        <w:tblStyle w:val="Style_4"/>
        <w:tblLayout w:type="fixed"/>
      </w:tblPr>
      <w:tblGrid>
        <w:gridCol w:w="4677"/>
        <w:gridCol w:w="4678"/>
      </w:tblGrid>
      <w:tr>
        <w:trPr>
          <w:trHeight w:hRule="atLeast" w:val="1248"/>
        </w:trPr>
        <w:tc>
          <w:tcPr>
            <w:tcW w:type="dxa" w:w="4677"/>
            <w:shd w:fill="auto" w:val="clear"/>
          </w:tcPr>
          <w:p w14:paraId="ED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4678"/>
            <w:shd w:fill="auto" w:val="clear"/>
          </w:tcPr>
          <w:p w14:paraId="E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</w:rPr>
              <w:t xml:space="preserve"> 2</w:t>
            </w:r>
          </w:p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Положению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 кадровом резерве для замещения вакантных должностей муниципальной службы в 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Синявского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F0000000">
      <w:pPr>
        <w:widowControl w:val="0"/>
        <w:ind/>
        <w:jc w:val="center"/>
        <w:rPr>
          <w:sz w:val="28"/>
        </w:rPr>
      </w:pPr>
    </w:p>
    <w:p w14:paraId="F1000000">
      <w:pPr>
        <w:ind/>
        <w:jc w:val="center"/>
        <w:rPr>
          <w:sz w:val="28"/>
        </w:rPr>
      </w:pPr>
    </w:p>
    <w:p w14:paraId="F2000000">
      <w:pPr>
        <w:ind/>
        <w:jc w:val="center"/>
        <w:rPr>
          <w:sz w:val="28"/>
        </w:rPr>
      </w:pPr>
      <w:r>
        <w:rPr>
          <w:sz w:val="28"/>
        </w:rPr>
        <w:t>ПРЕДЛОЖЕНИЕ</w:t>
      </w:r>
    </w:p>
    <w:p w14:paraId="F3000000">
      <w:pPr>
        <w:ind/>
        <w:jc w:val="center"/>
        <w:rPr>
          <w:sz w:val="28"/>
        </w:rPr>
      </w:pPr>
      <w:r>
        <w:rPr>
          <w:sz w:val="28"/>
        </w:rPr>
        <w:t xml:space="preserve"> на включение муниципального служащего в </w:t>
      </w:r>
      <w:r>
        <w:rPr>
          <w:sz w:val="28"/>
        </w:rPr>
        <w:t>кадровый резерв для замещения вакантных должностей муниципальной сл</w:t>
      </w:r>
      <w:r>
        <w:rPr>
          <w:sz w:val="28"/>
        </w:rPr>
        <w:t xml:space="preserve">ужбы в Администрации                     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</w:p>
    <w:p w14:paraId="F4000000">
      <w:pPr>
        <w:ind/>
        <w:jc w:val="center"/>
        <w:rPr>
          <w:sz w:val="28"/>
        </w:rPr>
      </w:pPr>
    </w:p>
    <w:p w14:paraId="F5000000">
      <w:pPr>
        <w:rPr>
          <w:sz w:val="28"/>
        </w:rPr>
      </w:pPr>
      <w:r>
        <w:rPr>
          <w:sz w:val="28"/>
        </w:rPr>
        <w:t>Я,______________________________________________________________________________________________________________________________</w:t>
      </w:r>
    </w:p>
    <w:p w14:paraId="F6000000">
      <w:pPr>
        <w:ind/>
        <w:jc w:val="center"/>
      </w:pPr>
      <w:r>
        <w:t xml:space="preserve">(фамилия, имя, отчество, должность лица, дающего </w:t>
      </w:r>
      <w:r>
        <w:t>предложение</w:t>
      </w:r>
      <w:r>
        <w:t xml:space="preserve"> для включения в </w:t>
      </w:r>
      <w:r>
        <w:t xml:space="preserve">кадровый резерв Администрации </w:t>
      </w:r>
      <w:r>
        <w:t>Синявского</w:t>
      </w:r>
      <w:r>
        <w:t xml:space="preserve"> </w:t>
      </w:r>
      <w:r>
        <w:t xml:space="preserve"> сельского поселения</w:t>
      </w:r>
      <w:r>
        <w:t>)</w:t>
      </w:r>
    </w:p>
    <w:p w14:paraId="F7000000">
      <w:pPr>
        <w:rPr>
          <w:sz w:val="28"/>
        </w:rPr>
      </w:pPr>
    </w:p>
    <w:p w14:paraId="F8000000">
      <w:pPr>
        <w:ind/>
        <w:jc w:val="both"/>
        <w:rPr>
          <w:sz w:val="28"/>
        </w:rPr>
      </w:pPr>
      <w:r>
        <w:rPr>
          <w:sz w:val="28"/>
        </w:rPr>
        <w:t>предлагаю</w:t>
      </w:r>
      <w:r>
        <w:rPr>
          <w:sz w:val="28"/>
        </w:rPr>
        <w:t xml:space="preserve">  включ</w:t>
      </w:r>
      <w:r>
        <w:rPr>
          <w:sz w:val="28"/>
        </w:rPr>
        <w:t>ить</w:t>
      </w:r>
      <w:r>
        <w:rPr>
          <w:sz w:val="28"/>
        </w:rPr>
        <w:t xml:space="preserve">  в  </w:t>
      </w:r>
      <w:r>
        <w:rPr>
          <w:sz w:val="28"/>
        </w:rPr>
        <w:t>кадровый резерв для замещения вакантных должностей муниципальной с</w:t>
      </w:r>
      <w:r>
        <w:rPr>
          <w:sz w:val="28"/>
        </w:rPr>
        <w:t xml:space="preserve">лужбы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</w:t>
      </w:r>
    </w:p>
    <w:p w14:paraId="F9000000">
      <w:pPr>
        <w:rPr>
          <w:sz w:val="28"/>
        </w:rPr>
      </w:pPr>
      <w:r>
        <w:rPr>
          <w:sz w:val="28"/>
        </w:rPr>
        <w:t>_____________________________________________________</w:t>
      </w:r>
      <w:r>
        <w:rPr>
          <w:sz w:val="28"/>
        </w:rPr>
        <w:t>___________</w:t>
      </w:r>
    </w:p>
    <w:p w14:paraId="FA000000">
      <w:pPr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t>______________________________</w:t>
      </w:r>
    </w:p>
    <w:p w14:paraId="FB000000">
      <w:pPr>
        <w:ind/>
        <w:jc w:val="center"/>
      </w:pPr>
      <w:r>
        <w:t xml:space="preserve">(фамилия,  имя,  отчество  кандидата  для включения в </w:t>
      </w:r>
      <w:r>
        <w:t>кадровый</w:t>
      </w:r>
      <w:r>
        <w:t xml:space="preserve"> резерв)</w:t>
      </w:r>
    </w:p>
    <w:p w14:paraId="FC000000">
      <w:pPr>
        <w:rPr>
          <w:sz w:val="28"/>
        </w:rPr>
      </w:pPr>
    </w:p>
    <w:p w14:paraId="FD000000">
      <w:pPr>
        <w:rPr>
          <w:sz w:val="28"/>
        </w:rPr>
      </w:pPr>
      <w:r>
        <w:rPr>
          <w:sz w:val="28"/>
        </w:rPr>
        <w:t xml:space="preserve">Знаю  ____________________________ </w:t>
      </w:r>
      <w:r>
        <w:rPr>
          <w:sz w:val="28"/>
        </w:rPr>
        <w:t xml:space="preserve"> с</w:t>
      </w:r>
      <w:r>
        <w:rPr>
          <w:sz w:val="28"/>
        </w:rPr>
        <w:t>___________________________</w:t>
      </w:r>
    </w:p>
    <w:p w14:paraId="FE000000">
      <w:pPr>
        <w:rPr>
          <w:sz w:val="28"/>
        </w:rPr>
      </w:pPr>
      <w:r>
        <w:t xml:space="preserve">                         (фамилия, и.о.)</w:t>
      </w:r>
      <w:r>
        <w:rPr>
          <w:sz w:val="28"/>
        </w:rPr>
        <w:t xml:space="preserve">                                              </w:t>
      </w:r>
      <w:r>
        <w:t>(период времени)</w:t>
      </w:r>
    </w:p>
    <w:p w14:paraId="FF000000">
      <w:pPr>
        <w:rPr>
          <w:sz w:val="28"/>
        </w:rPr>
      </w:pPr>
    </w:p>
    <w:p w14:paraId="00010000">
      <w:r>
        <w:rPr>
          <w:sz w:val="28"/>
        </w:rPr>
        <w:t>как_____________________________________________________________</w:t>
      </w:r>
    </w:p>
    <w:p w14:paraId="0101000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0201000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14:paraId="03010000">
      <w:pPr>
        <w:ind/>
        <w:jc w:val="center"/>
      </w:pPr>
      <w: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14:paraId="04010000">
      <w:pPr>
        <w:rPr>
          <w:sz w:val="28"/>
        </w:rPr>
      </w:pPr>
      <w:r>
        <w:rPr>
          <w:sz w:val="28"/>
        </w:rPr>
        <w:t>Считаю кандидатуру ________________________________________________</w:t>
      </w:r>
      <w:r>
        <w:rPr>
          <w:sz w:val="28"/>
        </w:rPr>
        <w:t>________________</w:t>
      </w:r>
    </w:p>
    <w:p w14:paraId="05010000">
      <w:r>
        <w:t xml:space="preserve">                                                               (фамилия, имя, отчество кандидата)</w:t>
      </w:r>
    </w:p>
    <w:p w14:paraId="06010000">
      <w:pPr>
        <w:rPr>
          <w:sz w:val="28"/>
        </w:rPr>
      </w:pPr>
      <w:r>
        <w:rPr>
          <w:sz w:val="28"/>
        </w:rPr>
        <w:t>достойной для</w:t>
      </w:r>
      <w:r>
        <w:rPr>
          <w:sz w:val="28"/>
        </w:rPr>
        <w:t xml:space="preserve"> включения </w:t>
      </w:r>
      <w:r>
        <w:rPr>
          <w:sz w:val="28"/>
        </w:rPr>
        <w:t xml:space="preserve"> в  </w:t>
      </w:r>
      <w:r>
        <w:rPr>
          <w:sz w:val="28"/>
        </w:rPr>
        <w:t>кадровый резерв для замещения вакантных должностей муниципальной с</w:t>
      </w:r>
      <w:r>
        <w:rPr>
          <w:sz w:val="28"/>
        </w:rPr>
        <w:t xml:space="preserve">лужбы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14:paraId="07010000">
      <w:pPr>
        <w:rPr>
          <w:sz w:val="28"/>
        </w:rPr>
      </w:pPr>
    </w:p>
    <w:p w14:paraId="08010000">
      <w:pPr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>___    ______________________</w:t>
      </w:r>
      <w:r>
        <w:rPr>
          <w:sz w:val="28"/>
        </w:rPr>
        <w:t xml:space="preserve">    __________________</w:t>
      </w:r>
    </w:p>
    <w:p w14:paraId="09010000">
      <w:r>
        <w:rPr>
          <w:sz w:val="28"/>
        </w:rPr>
        <w:t xml:space="preserve">         </w:t>
      </w:r>
      <w:r>
        <w:t xml:space="preserve">    (дата)                                 (фамилия, имя, отчество)                        (подпись)</w:t>
      </w:r>
    </w:p>
    <w:p w14:paraId="0A010000"/>
    <w:tbl>
      <w:tblPr>
        <w:tblStyle w:val="Style_4"/>
        <w:tblLayout w:type="fixed"/>
      </w:tblPr>
      <w:tblGrid>
        <w:gridCol w:w="4677"/>
        <w:gridCol w:w="4678"/>
      </w:tblGrid>
      <w:tr>
        <w:tc>
          <w:tcPr>
            <w:tcW w:type="dxa" w:w="4677"/>
            <w:shd w:fill="auto" w:val="clear"/>
          </w:tcPr>
          <w:p w14:paraId="0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78"/>
            <w:shd w:fill="auto" w:val="clear"/>
          </w:tcPr>
          <w:p w14:paraId="0C010000">
            <w:pPr>
              <w:widowControl w:val="0"/>
              <w:ind/>
              <w:rPr>
                <w:sz w:val="28"/>
              </w:rPr>
            </w:pPr>
          </w:p>
          <w:p w14:paraId="0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</w:rPr>
              <w:t xml:space="preserve"> 3</w:t>
            </w:r>
          </w:p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Положению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>
              <w:rPr>
                <w:sz w:val="28"/>
              </w:rPr>
              <w:t>Синявского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0F010000">
      <w:pPr>
        <w:rPr>
          <w:sz w:val="28"/>
        </w:rPr>
      </w:pPr>
    </w:p>
    <w:p w14:paraId="10010000">
      <w:pPr>
        <w:ind/>
        <w:jc w:val="center"/>
        <w:rPr>
          <w:sz w:val="28"/>
        </w:rPr>
      </w:pPr>
      <w:r>
        <w:rPr>
          <w:sz w:val="28"/>
        </w:rPr>
        <w:t>ЗАЯВЛЕНИЕ</w:t>
      </w:r>
    </w:p>
    <w:p w14:paraId="11010000">
      <w:pPr>
        <w:ind/>
        <w:jc w:val="center"/>
        <w:rPr>
          <w:sz w:val="28"/>
        </w:rPr>
      </w:pPr>
      <w:r>
        <w:rPr>
          <w:sz w:val="28"/>
        </w:rPr>
        <w:t xml:space="preserve">кандидата на включение в </w:t>
      </w:r>
      <w:r>
        <w:rPr>
          <w:sz w:val="28"/>
        </w:rPr>
        <w:t>кадровый резерв для замещения вакантных должностей муниципальной сл</w:t>
      </w:r>
      <w:r>
        <w:rPr>
          <w:sz w:val="28"/>
        </w:rPr>
        <w:t xml:space="preserve">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2010000">
      <w:pPr>
        <w:ind/>
        <w:jc w:val="both"/>
        <w:rPr>
          <w:sz w:val="28"/>
        </w:rPr>
      </w:pPr>
    </w:p>
    <w:p w14:paraId="13010000">
      <w:pPr>
        <w:ind/>
        <w:jc w:val="both"/>
        <w:rPr>
          <w:sz w:val="28"/>
        </w:rPr>
      </w:pPr>
    </w:p>
    <w:p w14:paraId="1401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Главе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5010000">
      <w:pPr>
        <w:ind/>
        <w:jc w:val="right"/>
        <w:rPr>
          <w:sz w:val="28"/>
        </w:rPr>
      </w:pPr>
      <w:r>
        <w:rPr>
          <w:sz w:val="28"/>
        </w:rPr>
        <w:t>…………….</w:t>
      </w:r>
    </w:p>
    <w:p w14:paraId="16010000">
      <w:pPr>
        <w:ind/>
        <w:jc w:val="right"/>
      </w:pPr>
      <w:r>
        <w:t>От</w:t>
      </w:r>
      <w:r>
        <w:t>_________________________________________</w:t>
      </w:r>
    </w:p>
    <w:p w14:paraId="17010000">
      <w:pPr>
        <w:ind/>
        <w:jc w:val="right"/>
      </w:pPr>
      <w:r>
        <w:t xml:space="preserve">                                        </w:t>
      </w:r>
      <w:r>
        <w:t xml:space="preserve">                         </w:t>
      </w:r>
      <w:r>
        <w:t>___________________________________________</w:t>
      </w:r>
    </w:p>
    <w:p w14:paraId="18010000">
      <w:r>
        <w:t xml:space="preserve">                                                                                        (Ф.И.О. кандидата)</w:t>
      </w:r>
    </w:p>
    <w:p w14:paraId="19010000">
      <w:pPr>
        <w:ind/>
        <w:jc w:val="right"/>
      </w:pPr>
      <w:r>
        <w:rPr>
          <w:sz w:val="28"/>
        </w:rPr>
        <w:t xml:space="preserve">                                                        Проживающе</w:t>
      </w:r>
      <w:r>
        <w:rPr>
          <w:sz w:val="28"/>
        </w:rPr>
        <w:t>й (его)</w:t>
      </w:r>
      <w:r>
        <w:rPr>
          <w:sz w:val="28"/>
        </w:rPr>
        <w:t xml:space="preserve"> по адресу:</w:t>
      </w:r>
      <w:r>
        <w:t xml:space="preserve"> </w:t>
      </w:r>
      <w:r>
        <w:t>__________________________</w:t>
      </w:r>
      <w:r>
        <w:t>_________________</w:t>
      </w:r>
    </w:p>
    <w:p w14:paraId="1A010000">
      <w:pPr>
        <w:ind/>
        <w:jc w:val="right"/>
      </w:pPr>
      <w:r>
        <w:t xml:space="preserve">                                                             ___________________________________________</w:t>
      </w:r>
    </w:p>
    <w:p w14:paraId="1B010000">
      <w:pPr>
        <w:ind/>
        <w:jc w:val="right"/>
      </w:pPr>
      <w:r>
        <w:rPr>
          <w:sz w:val="28"/>
        </w:rPr>
        <w:t>Тел.:</w:t>
      </w:r>
      <w:r>
        <w:t xml:space="preserve"> </w:t>
      </w:r>
      <w:r>
        <w:t>__</w:t>
      </w:r>
      <w:r>
        <w:t>____________________________________</w:t>
      </w:r>
    </w:p>
    <w:p w14:paraId="1C01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1D010000">
      <w:pPr>
        <w:ind/>
        <w:jc w:val="both"/>
        <w:rPr>
          <w:sz w:val="28"/>
        </w:rPr>
      </w:pPr>
    </w:p>
    <w:p w14:paraId="1E01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Заявление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        Прошу  Вас  рассмотреть  мою  кандидатуру  </w:t>
      </w:r>
      <w:r>
        <w:rPr>
          <w:sz w:val="28"/>
        </w:rPr>
        <w:t xml:space="preserve">для включения в </w:t>
      </w:r>
      <w:r>
        <w:rPr>
          <w:sz w:val="28"/>
        </w:rPr>
        <w:t>кадровый резерв для замещения вакантных должностей муниципальной сл</w:t>
      </w:r>
      <w:r>
        <w:rPr>
          <w:sz w:val="28"/>
        </w:rPr>
        <w:t xml:space="preserve">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</w:t>
      </w:r>
      <w:r>
        <w:rPr>
          <w:sz w:val="28"/>
        </w:rPr>
        <w:t>должность</w:t>
      </w:r>
      <w:r>
        <w:rPr>
          <w:sz w:val="28"/>
        </w:rPr>
        <w:t>_________________________________________________ ______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>
        <w:rPr>
          <w:sz w:val="28"/>
        </w:rPr>
        <w:t>.</w:t>
      </w:r>
    </w:p>
    <w:p w14:paraId="21010000">
      <w:pPr>
        <w:ind/>
        <w:jc w:val="center"/>
      </w:pPr>
      <w:r>
        <w:t>(наименование должности</w:t>
      </w:r>
      <w:r>
        <w:t>)</w:t>
      </w:r>
    </w:p>
    <w:p w14:paraId="22010000">
      <w:pPr>
        <w:ind/>
        <w:jc w:val="center"/>
      </w:pPr>
    </w:p>
    <w:p w14:paraId="2301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       С  порядком  формирования  и  подготовки </w:t>
      </w:r>
      <w:r>
        <w:rPr>
          <w:sz w:val="28"/>
        </w:rPr>
        <w:t>кадровый резерв для замещения вакантных должностей муниципальной сл</w:t>
      </w:r>
      <w:r>
        <w:rPr>
          <w:sz w:val="28"/>
        </w:rPr>
        <w:t xml:space="preserve">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ознакомлен (а).</w:t>
      </w:r>
      <w:r>
        <w:rPr>
          <w:sz w:val="28"/>
        </w:rPr>
        <w:t xml:space="preserve"> Согласен (на) на изучение моей кандидатуры. </w:t>
      </w:r>
      <w:r>
        <w:rPr>
          <w:sz w:val="28"/>
        </w:rPr>
        <w:t xml:space="preserve">  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 xml:space="preserve">       Прошу принять следующие документы:</w:t>
      </w:r>
    </w:p>
    <w:p w14:paraId="25010000">
      <w:pPr>
        <w:pStyle w:val="Style_3"/>
        <w:widowControl w:val="1"/>
        <w:numPr>
          <w:ilvl w:val="0"/>
          <w:numId w:val="1"/>
        </w:numPr>
        <w:ind w:hanging="283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14:paraId="26010000">
      <w:pPr>
        <w:pStyle w:val="Style_3"/>
        <w:widowControl w:val="1"/>
        <w:numPr>
          <w:ilvl w:val="0"/>
          <w:numId w:val="1"/>
        </w:numPr>
        <w:ind w:hanging="283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паспорта</w:t>
      </w:r>
      <w:r>
        <w:rPr>
          <w:rFonts w:ascii="Times New Roman" w:hAnsi="Times New Roman"/>
          <w:sz w:val="28"/>
        </w:rPr>
        <w:t>;</w:t>
      </w:r>
    </w:p>
    <w:p w14:paraId="27010000">
      <w:pPr>
        <w:pStyle w:val="Style_3"/>
        <w:widowControl w:val="1"/>
        <w:numPr>
          <w:ilvl w:val="0"/>
          <w:numId w:val="1"/>
        </w:numPr>
        <w:ind w:hanging="283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трудовой книжки;</w:t>
      </w:r>
    </w:p>
    <w:p w14:paraId="28010000">
      <w:pPr>
        <w:pStyle w:val="Style_3"/>
        <w:widowControl w:val="1"/>
        <w:numPr>
          <w:ilvl w:val="0"/>
          <w:numId w:val="1"/>
        </w:numPr>
        <w:ind w:hanging="283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об образовании, профессиональной переподготовке, повышении квалификации.</w:t>
      </w:r>
    </w:p>
    <w:p w14:paraId="29010000">
      <w:pPr>
        <w:ind/>
        <w:jc w:val="both"/>
        <w:rPr>
          <w:sz w:val="28"/>
        </w:rPr>
      </w:pPr>
    </w:p>
    <w:p w14:paraId="2A010000">
      <w:pPr>
        <w:ind/>
        <w:jc w:val="both"/>
        <w:rPr>
          <w:sz w:val="28"/>
        </w:rPr>
      </w:pPr>
      <w:r>
        <w:rPr>
          <w:sz w:val="28"/>
        </w:rPr>
        <w:t>подпись (расшифровка подписи)                                           дата</w:t>
      </w:r>
    </w:p>
    <w:tbl>
      <w:tblPr>
        <w:tblStyle w:val="Style_4"/>
        <w:tblLayout w:type="fixed"/>
      </w:tblPr>
      <w:tblGrid>
        <w:gridCol w:w="4677"/>
        <w:gridCol w:w="4678"/>
      </w:tblGrid>
      <w:tr>
        <w:trPr>
          <w:trHeight w:hRule="atLeast" w:val="983"/>
        </w:trPr>
        <w:tc>
          <w:tcPr>
            <w:tcW w:type="dxa" w:w="4677"/>
            <w:shd w:fill="auto" w:val="clear"/>
          </w:tcPr>
          <w:p w14:paraId="2B01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4678"/>
            <w:shd w:fill="auto" w:val="clear"/>
          </w:tcPr>
          <w:p w14:paraId="2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</w:rPr>
              <w:t xml:space="preserve"> 4</w:t>
            </w:r>
          </w:p>
          <w:p w14:paraId="2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Положению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>
              <w:rPr>
                <w:sz w:val="28"/>
              </w:rPr>
              <w:t>Синявского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2E010000">
      <w:pPr>
        <w:widowControl w:val="0"/>
        <w:ind/>
        <w:jc w:val="center"/>
        <w:rPr>
          <w:sz w:val="28"/>
        </w:rPr>
      </w:pPr>
    </w:p>
    <w:p w14:paraId="2F010000">
      <w:pPr>
        <w:ind/>
        <w:jc w:val="center"/>
        <w:rPr>
          <w:sz w:val="28"/>
        </w:rPr>
      </w:pPr>
      <w:r>
        <w:rPr>
          <w:sz w:val="28"/>
        </w:rPr>
        <w:t>АНКЕТА</w:t>
      </w:r>
    </w:p>
    <w:p w14:paraId="30010000">
      <w:pPr>
        <w:ind/>
        <w:jc w:val="center"/>
        <w:rPr>
          <w:sz w:val="28"/>
        </w:rPr>
      </w:pPr>
      <w:r>
        <w:rPr>
          <w:sz w:val="28"/>
        </w:rPr>
        <w:t xml:space="preserve"> кандидата</w:t>
      </w:r>
      <w:r>
        <w:rPr>
          <w:sz w:val="28"/>
        </w:rPr>
        <w:t xml:space="preserve">  </w:t>
      </w:r>
      <w:r>
        <w:rPr>
          <w:sz w:val="28"/>
        </w:rPr>
        <w:t xml:space="preserve">на включение в </w:t>
      </w:r>
      <w:r>
        <w:rPr>
          <w:sz w:val="28"/>
        </w:rPr>
        <w:t>кадровый резерв для замещения вакантных должностей муниципальной сл</w:t>
      </w:r>
      <w:r>
        <w:rPr>
          <w:sz w:val="28"/>
        </w:rPr>
        <w:t xml:space="preserve">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1010000">
      <w:pPr>
        <w:ind/>
        <w:jc w:val="center"/>
        <w:rPr>
          <w:b w:val="1"/>
          <w:sz w:val="22"/>
        </w:rPr>
      </w:pPr>
    </w:p>
    <w:p w14:paraId="32010000">
      <w:pPr>
        <w:ind/>
        <w:jc w:val="center"/>
        <w:rPr>
          <w:b w:val="1"/>
          <w:sz w:val="22"/>
        </w:rPr>
      </w:pP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wrapSquare distL="114300" distR="114300" wrapText="bothSides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800100" cy="110299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010000">
                            <w:pPr>
                              <w:pStyle w:val="Style_6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Место для фотогра-фии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4010000">
      <w:pPr>
        <w:ind/>
        <w:jc w:val="both"/>
        <w:rPr>
          <w:b w:val="1"/>
          <w:sz w:val="22"/>
        </w:rPr>
      </w:pPr>
    </w:p>
    <w:p w14:paraId="35010000">
      <w:pPr>
        <w:rPr>
          <w:sz w:val="22"/>
        </w:rPr>
      </w:pPr>
      <w:r>
        <w:rPr>
          <w:sz w:val="22"/>
        </w:rPr>
        <w:t>_______________________________________________________</w:t>
      </w:r>
    </w:p>
    <w:p w14:paraId="36010000">
      <w:pPr>
        <w:rPr>
          <w:sz w:val="22"/>
        </w:rPr>
      </w:pPr>
      <w:r>
        <w:rPr>
          <w:sz w:val="22"/>
        </w:rPr>
        <w:t xml:space="preserve">                               (фамилия, имя, отчество)</w:t>
      </w:r>
    </w:p>
    <w:p w14:paraId="37010000">
      <w:pPr>
        <w:ind/>
        <w:jc w:val="center"/>
        <w:rPr>
          <w:sz w:val="22"/>
        </w:rPr>
      </w:pPr>
    </w:p>
    <w:p w14:paraId="38010000">
      <w:pPr>
        <w:numPr>
          <w:ilvl w:val="0"/>
          <w:numId w:val="2"/>
        </w:numPr>
        <w:ind/>
        <w:jc w:val="center"/>
        <w:rPr>
          <w:b w:val="1"/>
          <w:sz w:val="22"/>
        </w:rPr>
      </w:pPr>
      <w:r>
        <w:rPr>
          <w:b w:val="1"/>
          <w:sz w:val="22"/>
        </w:rPr>
        <w:t>Общие сведения</w:t>
      </w:r>
    </w:p>
    <w:p w14:paraId="39010000">
      <w:pPr>
        <w:ind w:firstLine="0" w:left="360"/>
        <w:jc w:val="center"/>
        <w:rPr>
          <w:sz w:val="2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42"/>
        <w:gridCol w:w="3858"/>
        <w:gridCol w:w="4455"/>
      </w:tblGrid>
      <w:tr>
        <w:trPr>
          <w:trHeight w:hRule="atLeast" w:val="636"/>
        </w:trPr>
        <w:tc>
          <w:tcPr>
            <w:tcW w:type="dxa" w:w="4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Дата и место рождения:</w:t>
            </w:r>
          </w:p>
        </w:tc>
        <w:tc>
          <w:tcPr>
            <w:tcW w:type="dxa" w:w="44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>Контакты:</w:t>
            </w:r>
          </w:p>
          <w:p w14:paraId="3C010000">
            <w:pPr>
              <w:rPr>
                <w:sz w:val="22"/>
              </w:rPr>
            </w:pPr>
            <w:r>
              <w:rPr>
                <w:sz w:val="22"/>
              </w:rPr>
              <w:t>домашний телефон</w:t>
            </w:r>
          </w:p>
          <w:p w14:paraId="3D010000">
            <w:pPr>
              <w:rPr>
                <w:sz w:val="22"/>
              </w:rPr>
            </w:pPr>
          </w:p>
          <w:p w14:paraId="3E010000">
            <w:pPr>
              <w:rPr>
                <w:sz w:val="22"/>
              </w:rPr>
            </w:pPr>
            <w:r>
              <w:rPr>
                <w:sz w:val="22"/>
              </w:rPr>
              <w:t>рабочий телефон</w:t>
            </w:r>
          </w:p>
          <w:p w14:paraId="3F010000">
            <w:pPr>
              <w:rPr>
                <w:sz w:val="22"/>
              </w:rPr>
            </w:pPr>
          </w:p>
          <w:p w14:paraId="40010000">
            <w:pPr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  <w:p w14:paraId="41010000">
            <w:pPr>
              <w:rPr>
                <w:sz w:val="22"/>
              </w:rPr>
            </w:pPr>
          </w:p>
          <w:p w14:paraId="42010000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  <w:p w14:paraId="43010000">
            <w:pPr>
              <w:rPr>
                <w:b w:val="1"/>
                <w:sz w:val="22"/>
              </w:rPr>
            </w:pPr>
          </w:p>
        </w:tc>
      </w:tr>
      <w:tr>
        <w:tc>
          <w:tcPr>
            <w:tcW w:type="dxa" w:w="4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 проживания:</w:t>
            </w:r>
          </w:p>
        </w:tc>
        <w:tc>
          <w:tcPr>
            <w:tcW w:type="dxa" w:w="44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Индекс: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Область, район, населенный пункт:</w:t>
            </w:r>
          </w:p>
          <w:p w14:paraId="47010000">
            <w:pPr>
              <w:rPr>
                <w:sz w:val="22"/>
              </w:rPr>
            </w:pPr>
          </w:p>
          <w:p w14:paraId="48010000">
            <w:pPr>
              <w:rPr>
                <w:sz w:val="22"/>
              </w:rPr>
            </w:pPr>
          </w:p>
        </w:tc>
        <w:tc>
          <w:tcPr>
            <w:tcW w:type="dxa" w:w="44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93"/>
        </w:trPr>
        <w:tc>
          <w:tcPr>
            <w:tcW w:type="dxa" w:w="4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 xml:space="preserve">Улица, дом, квартира: </w:t>
            </w:r>
          </w:p>
        </w:tc>
        <w:tc>
          <w:tcPr>
            <w:tcW w:type="dxa" w:w="44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A010000">
      <w:pPr>
        <w:ind/>
        <w:jc w:val="center"/>
        <w:rPr>
          <w:b w:val="1"/>
          <w:sz w:val="22"/>
        </w:rPr>
      </w:pPr>
    </w:p>
    <w:p w14:paraId="4B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2. Профессиональное образование:</w:t>
      </w:r>
    </w:p>
    <w:p w14:paraId="4C010000">
      <w:pPr>
        <w:ind/>
        <w:jc w:val="center"/>
        <w:rPr>
          <w:sz w:val="22"/>
        </w:rPr>
      </w:pPr>
      <w:r>
        <w:rPr>
          <w:sz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14:paraId="4D010000">
      <w:pPr>
        <w:ind/>
        <w:jc w:val="center"/>
        <w:rPr>
          <w:b w:val="1"/>
          <w:sz w:val="2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53"/>
        <w:gridCol w:w="1392"/>
        <w:gridCol w:w="3941"/>
        <w:gridCol w:w="2570"/>
      </w:tblGrid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учебного заведения, факультет, отделение</w:t>
            </w:r>
          </w:p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(очное, заочное)</w:t>
            </w:r>
          </w:p>
        </w:tc>
        <w:tc>
          <w:tcPr>
            <w:tcW w:type="dxa" w:w="2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Специальность, квалификация, </w:t>
            </w:r>
          </w:p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диплома, дата выдачи</w:t>
            </w:r>
          </w:p>
        </w:tc>
      </w:tr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2"/>
              </w:rPr>
            </w:pPr>
          </w:p>
          <w:p w14:paraId="56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2"/>
              </w:rPr>
            </w:pPr>
          </w:p>
          <w:p w14:paraId="58010000">
            <w:pPr>
              <w:ind/>
              <w:jc w:val="center"/>
              <w:rPr>
                <w:sz w:val="22"/>
              </w:rPr>
            </w:pPr>
          </w:p>
          <w:p w14:paraId="59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97"/>
        </w:trP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14:paraId="5C010000">
            <w:pPr>
              <w:rPr>
                <w:sz w:val="22"/>
              </w:rPr>
            </w:pPr>
          </w:p>
          <w:p w14:paraId="5D010000">
            <w:pPr>
              <w:rPr>
                <w:sz w:val="22"/>
              </w:rPr>
            </w:pPr>
          </w:p>
          <w:p w14:paraId="5E010000">
            <w:pPr>
              <w:rPr>
                <w:sz w:val="22"/>
              </w:rPr>
            </w:pPr>
          </w:p>
        </w:tc>
      </w:tr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2"/>
              </w:rPr>
            </w:pPr>
          </w:p>
          <w:p w14:paraId="61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2"/>
              </w:rPr>
            </w:pPr>
          </w:p>
          <w:p w14:paraId="63010000">
            <w:pPr>
              <w:ind/>
              <w:jc w:val="center"/>
              <w:rPr>
                <w:sz w:val="22"/>
              </w:rPr>
            </w:pPr>
          </w:p>
          <w:p w14:paraId="64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43"/>
        </w:trP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22"/>
              </w:rPr>
            </w:pPr>
            <w:r>
              <w:rPr>
                <w:sz w:val="22"/>
              </w:rPr>
              <w:t>Тема дипломного проекта:</w:t>
            </w:r>
          </w:p>
          <w:p w14:paraId="67010000">
            <w:pPr>
              <w:rPr>
                <w:sz w:val="22"/>
              </w:rPr>
            </w:pPr>
          </w:p>
          <w:p w14:paraId="68010000">
            <w:pPr>
              <w:rPr>
                <w:sz w:val="22"/>
              </w:rPr>
            </w:pPr>
          </w:p>
          <w:p w14:paraId="69010000">
            <w:pPr>
              <w:rPr>
                <w:sz w:val="22"/>
              </w:rPr>
            </w:pPr>
          </w:p>
        </w:tc>
      </w:tr>
    </w:tbl>
    <w:p w14:paraId="6A010000">
      <w:pPr>
        <w:ind/>
        <w:jc w:val="center"/>
        <w:rPr>
          <w:b w:val="1"/>
          <w:sz w:val="22"/>
        </w:rPr>
      </w:pPr>
    </w:p>
    <w:p w14:paraId="6B010000">
      <w:pPr>
        <w:ind/>
        <w:jc w:val="center"/>
        <w:rPr>
          <w:b w:val="1"/>
          <w:sz w:val="22"/>
        </w:rPr>
      </w:pPr>
    </w:p>
    <w:p w14:paraId="6C010000">
      <w:pPr>
        <w:ind/>
        <w:jc w:val="center"/>
        <w:rPr>
          <w:b w:val="1"/>
          <w:sz w:val="22"/>
        </w:rPr>
      </w:pPr>
    </w:p>
    <w:p w14:paraId="6D010000">
      <w:pPr>
        <w:ind/>
        <w:jc w:val="center"/>
        <w:rPr>
          <w:b w:val="1"/>
          <w:sz w:val="22"/>
        </w:rPr>
      </w:pPr>
    </w:p>
    <w:p w14:paraId="6E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3. Дополнительное образование</w:t>
      </w:r>
    </w:p>
    <w:p w14:paraId="6F01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14:paraId="70010000">
      <w:pPr>
        <w:ind/>
        <w:jc w:val="center"/>
        <w:rPr>
          <w:b w:val="1"/>
          <w:sz w:val="2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53"/>
        <w:gridCol w:w="1392"/>
        <w:gridCol w:w="3255"/>
        <w:gridCol w:w="3255"/>
      </w:tblGrid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начала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место проведения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Специальность, квалификация,</w:t>
            </w:r>
          </w:p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свидетельства, дата выдачи</w:t>
            </w:r>
          </w:p>
        </w:tc>
      </w:tr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2"/>
              </w:rPr>
            </w:pPr>
          </w:p>
          <w:p w14:paraId="79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2"/>
              </w:rPr>
            </w:pPr>
          </w:p>
          <w:p w14:paraId="7E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sz w:val="22"/>
              </w:rPr>
            </w:pPr>
          </w:p>
        </w:tc>
      </w:tr>
    </w:tbl>
    <w:p w14:paraId="81010000">
      <w:pPr>
        <w:keepNext w:val="1"/>
        <w:ind/>
        <w:jc w:val="center"/>
        <w:outlineLvl w:val="0"/>
        <w:rPr>
          <w:b w:val="1"/>
          <w:sz w:val="22"/>
        </w:rPr>
      </w:pPr>
    </w:p>
    <w:p w14:paraId="82010000">
      <w:pPr>
        <w:keepNext w:val="1"/>
        <w:ind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>4. Профессиональная деятельность в настоящее время</w:t>
      </w:r>
    </w:p>
    <w:p w14:paraId="83010000">
      <w:pPr>
        <w:ind/>
        <w:jc w:val="both"/>
        <w:rPr>
          <w:sz w:val="22"/>
        </w:rPr>
      </w:pPr>
      <w:r>
        <w:rPr>
          <w:sz w:val="22"/>
        </w:rPr>
        <w:tab/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1"/>
        <w:gridCol w:w="4112"/>
        <w:gridCol w:w="1542"/>
      </w:tblGrid>
      <w:tr>
        <w:trPr>
          <w:trHeight w:hRule="atLeast" w:val="379"/>
        </w:trPr>
        <w:tc>
          <w:tcPr>
            <w:tcW w:type="dxa" w:w="3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Название должности, с какого времени в этой должности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подчиненных</w:t>
            </w:r>
          </w:p>
        </w:tc>
      </w:tr>
      <w:tr>
        <w:trPr>
          <w:trHeight w:hRule="atLeast" w:val="968"/>
        </w:trPr>
        <w:tc>
          <w:tcPr>
            <w:tcW w:type="dxa" w:w="3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sz w:val="22"/>
              </w:rPr>
            </w:pPr>
          </w:p>
          <w:p w14:paraId="88010000">
            <w:pPr>
              <w:rPr>
                <w:sz w:val="22"/>
              </w:rPr>
            </w:pPr>
          </w:p>
          <w:p w14:paraId="89010000">
            <w:pPr>
              <w:rPr>
                <w:sz w:val="22"/>
              </w:rPr>
            </w:pPr>
          </w:p>
        </w:tc>
        <w:tc>
          <w:tcPr>
            <w:tcW w:type="dxa" w:w="4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sz w:val="22"/>
              </w:rPr>
            </w:pPr>
          </w:p>
        </w:tc>
        <w:tc>
          <w:tcPr>
            <w:tcW w:type="dxa" w:w="15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2"/>
              </w:rPr>
            </w:pPr>
          </w:p>
        </w:tc>
      </w:tr>
      <w:t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Основное направление Вашей работы:</w:t>
            </w:r>
          </w:p>
          <w:p w14:paraId="8D010000">
            <w:pPr>
              <w:rPr>
                <w:sz w:val="22"/>
              </w:rPr>
            </w:pPr>
          </w:p>
          <w:p w14:paraId="8E010000">
            <w:pPr>
              <w:rPr>
                <w:sz w:val="22"/>
              </w:rPr>
            </w:pPr>
          </w:p>
        </w:tc>
      </w:tr>
      <w:t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14:paraId="90010000">
            <w:pPr>
              <w:rPr>
                <w:sz w:val="22"/>
              </w:rPr>
            </w:pPr>
          </w:p>
          <w:p w14:paraId="91010000">
            <w:pPr>
              <w:rPr>
                <w:sz w:val="22"/>
              </w:rPr>
            </w:pPr>
          </w:p>
        </w:tc>
      </w:tr>
      <w:t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Ваши сильные стороны как профессионала:</w:t>
            </w:r>
          </w:p>
          <w:p w14:paraId="93010000">
            <w:pPr>
              <w:rPr>
                <w:sz w:val="22"/>
              </w:rPr>
            </w:pPr>
          </w:p>
          <w:p w14:paraId="94010000">
            <w:pPr>
              <w:rPr>
                <w:sz w:val="22"/>
              </w:rPr>
            </w:pPr>
          </w:p>
        </w:tc>
      </w:tr>
    </w:tbl>
    <w:p w14:paraId="95010000">
      <w:pPr>
        <w:rPr>
          <w:sz w:val="22"/>
        </w:rPr>
      </w:pPr>
    </w:p>
    <w:p w14:paraId="96010000">
      <w:pPr>
        <w:ind/>
        <w:jc w:val="center"/>
      </w:pPr>
      <w:r>
        <w:rPr>
          <w:b w:val="1"/>
          <w:sz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>
        <w:rPr>
          <w:b w:val="1"/>
          <w:sz w:val="22"/>
        </w:rPr>
        <w:t>т.п.).</w:t>
      </w:r>
    </w:p>
    <w:p w14:paraId="97010000">
      <w:pPr>
        <w:ind/>
        <w:jc w:val="center"/>
        <w:rPr>
          <w:b w:val="1"/>
          <w:sz w:val="22"/>
        </w:rPr>
      </w:pPr>
    </w:p>
    <w:p w14:paraId="98010000">
      <w:pPr>
        <w:spacing w:after="120"/>
        <w:ind/>
        <w:jc w:val="both"/>
        <w:rPr>
          <w:sz w:val="22"/>
        </w:rPr>
      </w:pPr>
      <w:r>
        <w:rPr>
          <w:sz w:val="22"/>
        </w:rPr>
        <w:t xml:space="preserve">Примечание. </w:t>
      </w:r>
    </w:p>
    <w:p w14:paraId="99010000">
      <w:pPr>
        <w:spacing w:after="120"/>
        <w:ind/>
        <w:jc w:val="both"/>
        <w:rPr>
          <w:sz w:val="22"/>
        </w:rPr>
      </w:pPr>
      <w:r>
        <w:rPr>
          <w:sz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1238"/>
        <w:gridCol w:w="1238"/>
        <w:gridCol w:w="3770"/>
        <w:gridCol w:w="3109"/>
      </w:tblGrid>
      <w:tr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type="dxa" w:w="3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организации</w:t>
            </w:r>
          </w:p>
        </w:tc>
        <w:tc>
          <w:tcPr>
            <w:tcW w:type="dxa" w:w="31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организации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(в т.ч. за границей)</w:t>
            </w:r>
          </w:p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поступ</w:t>
            </w:r>
            <w:r>
              <w:rPr>
                <w:sz w:val="22"/>
              </w:rPr>
              <w:t>ления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type="dxa" w:w="3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31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10000"/>
        </w:tc>
      </w:tr>
      <w:tr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10000">
            <w:pPr>
              <w:ind/>
              <w:jc w:val="center"/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10000">
            <w:pPr>
              <w:ind/>
              <w:jc w:val="center"/>
            </w:pPr>
          </w:p>
        </w:tc>
        <w:tc>
          <w:tcPr>
            <w:tcW w:type="dxa" w:w="3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10000"/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10000"/>
        </w:tc>
      </w:tr>
    </w:tbl>
    <w:p w14:paraId="C3010000">
      <w:pPr>
        <w:ind/>
        <w:jc w:val="center"/>
        <w:rPr>
          <w:b w:val="1"/>
          <w:sz w:val="22"/>
        </w:rPr>
      </w:pPr>
    </w:p>
    <w:p w14:paraId="C4010000">
      <w:pPr>
        <w:keepNext w:val="1"/>
        <w:ind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>6. Дополнительные сведения:</w:t>
      </w:r>
    </w:p>
    <w:p w14:paraId="C5010000">
      <w:pPr>
        <w:rPr>
          <w:sz w:val="2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58"/>
        <w:gridCol w:w="4397"/>
      </w:tblGrid>
      <w:tr>
        <w:trPr>
          <w:trHeight w:hRule="atLeast" w:val="325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both"/>
              <w:rPr>
                <w:b w:val="1"/>
                <w:sz w:val="22"/>
              </w:rPr>
            </w:pPr>
            <w:r>
              <w:rPr>
                <w:sz w:val="22"/>
              </w:rPr>
              <w:t>Знание компьютерных программ (указать каких)</w:t>
            </w:r>
          </w:p>
        </w:tc>
        <w:tc>
          <w:tcPr>
            <w:tcW w:type="dxa" w:w="4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sz w:val="22"/>
              </w:rPr>
            </w:pPr>
          </w:p>
        </w:tc>
      </w:tr>
      <w:tr>
        <w:trPr>
          <w:trHeight w:hRule="atLeast" w:val="800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type="dxa" w:w="4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sz w:val="22"/>
              </w:rPr>
            </w:pPr>
          </w:p>
        </w:tc>
      </w:tr>
      <w:tr>
        <w:trPr>
          <w:trHeight w:hRule="atLeast" w:val="363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type="dxa" w:w="4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323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Ваши увлечения, интересы, хобби</w:t>
            </w:r>
          </w:p>
        </w:tc>
        <w:tc>
          <w:tcPr>
            <w:tcW w:type="dxa" w:w="4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b w:val="1"/>
                <w:sz w:val="22"/>
              </w:rPr>
            </w:pPr>
          </w:p>
        </w:tc>
      </w:tr>
      <w:tr>
        <w:trPr>
          <w:trHeight w:hRule="atLeast" w:val="363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Иная информация, которую Вы хотите сообщить о себе</w:t>
            </w:r>
          </w:p>
          <w:p w14:paraId="CF010000">
            <w:pPr>
              <w:rPr>
                <w:sz w:val="22"/>
              </w:rPr>
            </w:pPr>
          </w:p>
        </w:tc>
        <w:tc>
          <w:tcPr>
            <w:tcW w:type="dxa" w:w="4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b w:val="1"/>
                <w:sz w:val="22"/>
              </w:rPr>
            </w:pPr>
          </w:p>
        </w:tc>
      </w:tr>
    </w:tbl>
    <w:p w14:paraId="D1010000">
      <w:pPr>
        <w:ind/>
        <w:jc w:val="both"/>
        <w:rPr>
          <w:b w:val="1"/>
          <w:sz w:val="22"/>
        </w:rPr>
      </w:pPr>
    </w:p>
    <w:p w14:paraId="D2010000">
      <w:pPr>
        <w:ind/>
        <w:jc w:val="center"/>
        <w:rPr>
          <w:b w:val="1"/>
          <w:sz w:val="22"/>
        </w:rPr>
      </w:pPr>
    </w:p>
    <w:p w14:paraId="D3010000">
      <w:pPr>
        <w:rPr>
          <w:b w:val="1"/>
          <w:sz w:val="22"/>
        </w:rPr>
      </w:pPr>
      <w:r>
        <w:rPr>
          <w:b w:val="1"/>
          <w:sz w:val="22"/>
        </w:rPr>
        <w:t>7. Имеете ли Вы классный чин (воинское или специальное звание), дата присвоения</w:t>
      </w:r>
    </w:p>
    <w:p w14:paraId="D4010000">
      <w:pPr>
        <w:rPr>
          <w:b w:val="1"/>
          <w:sz w:val="22"/>
        </w:rPr>
      </w:pPr>
      <w:r>
        <w:rPr>
          <w:b w:val="1"/>
          <w:sz w:val="22"/>
        </w:rPr>
        <w:t xml:space="preserve"> _____________________________________________________________________________________</w:t>
      </w:r>
    </w:p>
    <w:p w14:paraId="D5010000">
      <w:pPr>
        <w:rPr>
          <w:b w:val="1"/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14:paraId="D6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_____________________________________________________________________________________</w:t>
      </w:r>
    </w:p>
    <w:p w14:paraId="D7010000">
      <w:pPr>
        <w:ind/>
        <w:jc w:val="both"/>
        <w:rPr>
          <w:b w:val="1"/>
          <w:sz w:val="22"/>
        </w:rPr>
      </w:pPr>
    </w:p>
    <w:p w14:paraId="D8010000">
      <w:pPr>
        <w:rPr>
          <w:b w:val="1"/>
          <w:sz w:val="22"/>
        </w:rPr>
      </w:pPr>
      <w:r>
        <w:rPr>
          <w:b w:val="1"/>
          <w:sz w:val="22"/>
        </w:rPr>
        <w:t>8. Имеете ли Вы государственные награды, иные награды и знаки отличия</w:t>
      </w:r>
    </w:p>
    <w:p w14:paraId="D9010000">
      <w:pPr>
        <w:rPr>
          <w:b w:val="1"/>
          <w:sz w:val="22"/>
        </w:rPr>
      </w:pPr>
      <w:r>
        <w:rPr>
          <w:b w:val="1"/>
          <w:sz w:val="22"/>
        </w:rPr>
        <w:t xml:space="preserve"> _____________________________________________________________________________________</w:t>
      </w:r>
    </w:p>
    <w:p w14:paraId="DA010000">
      <w:pPr>
        <w:rPr>
          <w:b w:val="1"/>
          <w:sz w:val="22"/>
        </w:rPr>
      </w:pPr>
      <w:r>
        <w:rPr>
          <w:sz w:val="22"/>
        </w:rPr>
        <w:t xml:space="preserve">                                      (указать какие, в каком году и за что награждены)</w:t>
      </w:r>
    </w:p>
    <w:p w14:paraId="DB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_____________________________________________________________________________________</w:t>
      </w:r>
    </w:p>
    <w:p w14:paraId="DC010000">
      <w:pPr>
        <w:rPr>
          <w:b w:val="1"/>
          <w:sz w:val="22"/>
        </w:rPr>
      </w:pPr>
    </w:p>
    <w:p w14:paraId="DD010000">
      <w:pPr>
        <w:rPr>
          <w:b w:val="1"/>
          <w:sz w:val="22"/>
        </w:rPr>
      </w:pPr>
      <w:r>
        <w:rPr>
          <w:b w:val="1"/>
          <w:sz w:val="22"/>
        </w:rPr>
        <w:t xml:space="preserve">9. Были ли Вы за границей? </w:t>
      </w:r>
    </w:p>
    <w:p w14:paraId="DE010000">
      <w:pPr>
        <w:rPr>
          <w:b w:val="1"/>
          <w:sz w:val="22"/>
        </w:rPr>
      </w:pPr>
      <w:r>
        <w:rPr>
          <w:b w:val="1"/>
          <w:sz w:val="22"/>
        </w:rPr>
        <w:t xml:space="preserve"> ____________________________________________________________________________________</w:t>
      </w:r>
    </w:p>
    <w:p w14:paraId="DF010000">
      <w:pPr>
        <w:rPr>
          <w:b w:val="1"/>
          <w:sz w:val="22"/>
        </w:rPr>
      </w:pPr>
      <w:r>
        <w:rPr>
          <w:sz w:val="22"/>
        </w:rPr>
        <w:t xml:space="preserve">                                                     (указать когда, где, с какой целью)</w:t>
      </w:r>
    </w:p>
    <w:p w14:paraId="E0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_____________________________________________________________________________________</w:t>
      </w:r>
    </w:p>
    <w:p w14:paraId="E1010000">
      <w:pPr>
        <w:ind/>
        <w:jc w:val="both"/>
        <w:rPr>
          <w:b w:val="1"/>
          <w:sz w:val="22"/>
        </w:rPr>
      </w:pPr>
    </w:p>
    <w:p w14:paraId="E2010000">
      <w:pPr>
        <w:ind w:firstLine="284" w:left="0"/>
        <w:jc w:val="both"/>
        <w:rPr>
          <w:sz w:val="22"/>
        </w:rPr>
      </w:pPr>
    </w:p>
    <w:p w14:paraId="E3010000">
      <w:pPr>
        <w:ind/>
        <w:jc w:val="both"/>
        <w:rPr>
          <w:sz w:val="22"/>
        </w:rPr>
      </w:pPr>
      <w:r>
        <w:rPr>
          <w:sz w:val="22"/>
        </w:rPr>
        <w:t xml:space="preserve">Я, _______________________________________________________________, даю свое согласие на </w:t>
      </w:r>
    </w:p>
    <w:p w14:paraId="E4010000">
      <w:pPr>
        <w:ind/>
        <w:jc w:val="both"/>
        <w:rPr>
          <w:sz w:val="22"/>
        </w:rPr>
      </w:pPr>
      <w:r>
        <w:rPr>
          <w:sz w:val="20"/>
        </w:rPr>
        <w:t xml:space="preserve">                            </w:t>
      </w:r>
      <w:r>
        <w:rPr>
          <w:sz w:val="22"/>
        </w:rPr>
        <w:t xml:space="preserve">    (фамилия, имя, отчество кандидата)</w:t>
      </w:r>
    </w:p>
    <w:p w14:paraId="E5010000">
      <w:pPr>
        <w:ind/>
        <w:jc w:val="both"/>
        <w:rPr>
          <w:sz w:val="22"/>
        </w:rPr>
      </w:pPr>
      <w:r>
        <w:rPr>
          <w:sz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14:paraId="E6010000">
      <w:pPr>
        <w:ind/>
        <w:jc w:val="both"/>
        <w:rPr>
          <w:sz w:val="22"/>
        </w:rPr>
      </w:pPr>
    </w:p>
    <w:p w14:paraId="E7010000">
      <w:pPr>
        <w:ind/>
        <w:jc w:val="both"/>
        <w:rPr>
          <w:sz w:val="22"/>
        </w:rPr>
      </w:pPr>
      <w:r>
        <w:rPr>
          <w:sz w:val="22"/>
        </w:rPr>
        <w:t>Мне известно, что с</w:t>
      </w:r>
      <w:r>
        <w:rPr>
          <w:sz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</w:rPr>
        <w:t xml:space="preserve">кадровый резерв Администрации </w:t>
      </w:r>
      <w:r>
        <w:rPr>
          <w:sz w:val="22"/>
        </w:rPr>
        <w:t>Синявского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>.</w:t>
      </w:r>
    </w:p>
    <w:p w14:paraId="E8010000">
      <w:pPr>
        <w:ind/>
        <w:jc w:val="both"/>
        <w:rPr>
          <w:sz w:val="22"/>
        </w:rPr>
      </w:pPr>
    </w:p>
    <w:p w14:paraId="E9010000">
      <w:pPr>
        <w:ind/>
        <w:jc w:val="both"/>
        <w:rPr>
          <w:sz w:val="22"/>
        </w:rPr>
      </w:pPr>
      <w:r>
        <w:rPr>
          <w:sz w:val="22"/>
        </w:rPr>
        <w:t>На проведение в отношении меня проверочных мероприятий согласен (согласна).</w:t>
      </w:r>
    </w:p>
    <w:p w14:paraId="EA010000">
      <w:pPr>
        <w:ind/>
        <w:jc w:val="both"/>
        <w:rPr>
          <w:sz w:val="22"/>
        </w:rPr>
      </w:pPr>
    </w:p>
    <w:p w14:paraId="EB010000">
      <w:pPr>
        <w:ind/>
        <w:jc w:val="both"/>
        <w:rPr>
          <w:i w:val="1"/>
          <w:sz w:val="22"/>
        </w:rPr>
      </w:pPr>
    </w:p>
    <w:p w14:paraId="EC01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______________________________________              _______________________________________</w:t>
      </w:r>
    </w:p>
    <w:p w14:paraId="ED010000">
      <w:pPr>
        <w:ind/>
        <w:jc w:val="both"/>
        <w:rPr>
          <w:sz w:val="22"/>
        </w:rPr>
      </w:pPr>
      <w:r>
        <w:rPr>
          <w:sz w:val="22"/>
        </w:rPr>
        <w:t xml:space="preserve">                            (подпись)                                                             (инициалы, фамилия)</w:t>
      </w:r>
    </w:p>
    <w:p w14:paraId="EE010000">
      <w:pPr>
        <w:ind/>
        <w:jc w:val="both"/>
        <w:rPr>
          <w:sz w:val="22"/>
        </w:rPr>
      </w:pPr>
    </w:p>
    <w:p w14:paraId="EF010000">
      <w:pPr>
        <w:ind/>
        <w:jc w:val="both"/>
        <w:rPr>
          <w:sz w:val="22"/>
        </w:rPr>
      </w:pPr>
    </w:p>
    <w:p w14:paraId="F0010000">
      <w:pPr>
        <w:widowControl w:val="0"/>
        <w:ind w:firstLine="0" w:left="5245"/>
        <w:jc w:val="center"/>
        <w:rPr>
          <w:sz w:val="28"/>
        </w:rPr>
      </w:pPr>
    </w:p>
    <w:p w14:paraId="F1010000">
      <w:pPr>
        <w:widowControl w:val="0"/>
        <w:ind w:firstLine="0" w:left="5245"/>
        <w:jc w:val="center"/>
        <w:rPr>
          <w:sz w:val="28"/>
        </w:rPr>
      </w:pPr>
    </w:p>
    <w:p w14:paraId="F2010000">
      <w:pPr>
        <w:widowControl w:val="0"/>
        <w:ind w:firstLine="0" w:left="5245"/>
        <w:jc w:val="center"/>
        <w:rPr>
          <w:sz w:val="28"/>
        </w:rPr>
      </w:pPr>
    </w:p>
    <w:p w14:paraId="F3010000">
      <w:pPr>
        <w:widowControl w:val="0"/>
        <w:ind w:firstLine="0" w:left="5245"/>
        <w:jc w:val="center"/>
        <w:rPr>
          <w:sz w:val="28"/>
        </w:rPr>
      </w:pPr>
    </w:p>
    <w:p w14:paraId="F4010000">
      <w:pPr>
        <w:widowControl w:val="0"/>
        <w:ind w:firstLine="0" w:left="5245"/>
        <w:jc w:val="center"/>
        <w:rPr>
          <w:sz w:val="28"/>
        </w:rPr>
      </w:pPr>
    </w:p>
    <w:p w14:paraId="F5010000">
      <w:pPr>
        <w:widowControl w:val="0"/>
        <w:ind w:firstLine="0" w:left="5245"/>
        <w:jc w:val="center"/>
        <w:rPr>
          <w:sz w:val="28"/>
        </w:rPr>
      </w:pPr>
    </w:p>
    <w:p w14:paraId="F6010000">
      <w:pPr>
        <w:widowControl w:val="0"/>
        <w:ind w:firstLine="0" w:left="5245"/>
        <w:jc w:val="center"/>
        <w:rPr>
          <w:sz w:val="28"/>
        </w:rPr>
      </w:pPr>
    </w:p>
    <w:p w14:paraId="F7010000">
      <w:pPr>
        <w:widowControl w:val="0"/>
        <w:ind w:firstLine="0" w:left="5245"/>
        <w:jc w:val="center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 xml:space="preserve"> 5</w:t>
      </w:r>
    </w:p>
    <w:p w14:paraId="F8010000">
      <w:pPr>
        <w:ind w:firstLine="0" w:left="5245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Положению</w:t>
      </w:r>
      <w:r>
        <w:rPr>
          <w:sz w:val="28"/>
        </w:rPr>
        <w:t xml:space="preserve"> </w:t>
      </w:r>
      <w:r>
        <w:rPr>
          <w:sz w:val="28"/>
        </w:rPr>
        <w:t xml:space="preserve">о кадровом резерве для замещения вакантных должностей муниципальной службы в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</w:p>
    <w:p w14:paraId="F9010000">
      <w:pPr>
        <w:ind/>
        <w:jc w:val="center"/>
        <w:rPr>
          <w:sz w:val="28"/>
        </w:rPr>
      </w:pPr>
    </w:p>
    <w:p w14:paraId="FA010000">
      <w:pPr>
        <w:ind/>
        <w:jc w:val="center"/>
        <w:rPr>
          <w:sz w:val="28"/>
        </w:rPr>
      </w:pPr>
      <w:r>
        <w:rPr>
          <w:sz w:val="28"/>
        </w:rPr>
        <w:t>ПЛАН</w:t>
      </w:r>
      <w:r>
        <w:rPr>
          <w:sz w:val="28"/>
        </w:rPr>
        <w:br/>
      </w:r>
      <w:r>
        <w:rPr>
          <w:sz w:val="28"/>
        </w:rPr>
        <w:t xml:space="preserve">индивидуального развития муниципального служащего и лица, включенного в резерв управленческих кадров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</w:p>
    <w:p w14:paraId="FB010000">
      <w:pPr>
        <w:ind/>
        <w:jc w:val="center"/>
        <w:rPr>
          <w:sz w:val="28"/>
        </w:rPr>
      </w:pPr>
    </w:p>
    <w:p w14:paraId="FC010000">
      <w:pPr>
        <w:ind/>
        <w:jc w:val="center"/>
        <w:rPr>
          <w:sz w:val="28"/>
        </w:rPr>
      </w:pPr>
      <w:r>
        <w:rPr>
          <w:sz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14:paraId="FD010000">
      <w:pPr>
        <w:ind w:firstLine="540" w:left="0"/>
        <w:jc w:val="both"/>
        <w:rPr>
          <w:rFonts w:ascii="Arial" w:hAnsi="Arial"/>
          <w:sz w:val="2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5014"/>
        <w:gridCol w:w="3693"/>
      </w:tblGrid>
      <w:tr>
        <w:trPr>
          <w:trHeight w:hRule="atLeast" w:val="698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 w:firstLine="0" w:left="-160" w:right="-103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5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28"/>
              </w:rPr>
            </w:pPr>
            <w:r>
              <w:rPr>
                <w:sz w:val="28"/>
              </w:rPr>
              <w:t xml:space="preserve">Ф.И.О. муниципального служащего и лица, включенного </w:t>
            </w:r>
            <w:r>
              <w:rPr>
                <w:sz w:val="28"/>
              </w:rPr>
              <w:t>кадровый резе</w:t>
            </w:r>
            <w:r>
              <w:rPr>
                <w:sz w:val="28"/>
              </w:rPr>
              <w:t xml:space="preserve">рв Администрации </w:t>
            </w:r>
            <w:r>
              <w:rPr>
                <w:sz w:val="28"/>
              </w:rPr>
              <w:t>Синявского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(далее – кандидат)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sz w:val="28"/>
              </w:rPr>
            </w:pPr>
          </w:p>
        </w:tc>
      </w:tr>
      <w:tr>
        <w:trPr>
          <w:trHeight w:hRule="atLeast" w:val="51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 w:firstLine="0" w:left="-160" w:right="-103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5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28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 w:firstLine="0" w:left="-160" w:right="-10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5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sz w:val="28"/>
              </w:rPr>
            </w:pPr>
            <w:r>
              <w:rPr>
                <w:sz w:val="28"/>
              </w:rPr>
              <w:t xml:space="preserve">Место работы кандидата, замещаемая им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должность                                 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28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 w:firstLine="0" w:left="-160" w:right="-103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type="dxa" w:w="5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rPr>
                <w:sz w:val="28"/>
              </w:rPr>
            </w:pPr>
            <w:r>
              <w:rPr>
                <w:sz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sz w:val="28"/>
              </w:rPr>
            </w:pPr>
          </w:p>
        </w:tc>
      </w:tr>
      <w:tr>
        <w:trPr>
          <w:trHeight w:hRule="atLeast" w:val="312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 w:firstLine="0" w:left="-160" w:right="-103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type="dxa" w:w="5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rPr>
                <w:sz w:val="28"/>
              </w:rPr>
            </w:pPr>
            <w:r>
              <w:rPr>
                <w:sz w:val="28"/>
              </w:rPr>
              <w:t xml:space="preserve">Сведения о получении кандидатом      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дополнительного профессионального    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type="dxa" w:w="3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28"/>
              </w:rPr>
            </w:pPr>
          </w:p>
        </w:tc>
      </w:tr>
    </w:tbl>
    <w:p w14:paraId="0D020000">
      <w:pPr>
        <w:ind w:firstLine="540" w:left="0"/>
        <w:jc w:val="both"/>
        <w:rPr>
          <w:rFonts w:ascii="Arial" w:hAnsi="Arial"/>
          <w:sz w:val="20"/>
        </w:rPr>
      </w:pPr>
    </w:p>
    <w:p w14:paraId="0E020000">
      <w:pPr>
        <w:ind w:firstLine="540" w:left="0"/>
        <w:jc w:val="both"/>
        <w:rPr>
          <w:rFonts w:ascii="Arial" w:hAnsi="Arial"/>
          <w:sz w:val="20"/>
        </w:rPr>
      </w:pPr>
    </w:p>
    <w:p w14:paraId="0F020000">
      <w:pPr>
        <w:ind/>
        <w:jc w:val="center"/>
        <w:rPr>
          <w:sz w:val="28"/>
        </w:rPr>
      </w:pPr>
      <w:r>
        <w:rPr>
          <w:sz w:val="28"/>
        </w:rPr>
        <w:t>2. Подготовка кандидата</w:t>
      </w:r>
    </w:p>
    <w:p w14:paraId="10020000"/>
    <w:p w14:paraId="11020000">
      <w:pPr>
        <w:rPr>
          <w:sz w:val="28"/>
        </w:rPr>
      </w:pPr>
      <w:r>
        <w:rPr>
          <w:sz w:val="28"/>
        </w:rPr>
        <w:t xml:space="preserve">2.1. Стажировка кандидата </w:t>
      </w:r>
    </w:p>
    <w:p w14:paraId="12020000">
      <w:pPr>
        <w:rPr>
          <w:sz w:val="28"/>
        </w:rPr>
      </w:pPr>
      <w:r>
        <w:rPr>
          <w:sz w:val="28"/>
        </w:rPr>
        <w:t>2.1.1. Наименование организации, в которой планируется стажировка__________________________</w:t>
      </w:r>
      <w:r>
        <w:rPr>
          <w:sz w:val="28"/>
        </w:rPr>
        <w:t>____________________________</w:t>
      </w:r>
    </w:p>
    <w:p w14:paraId="13020000"/>
    <w:tbl>
      <w:tblPr>
        <w:tblStyle w:val="Style_4"/>
        <w:tblInd w:type="dxa" w:w="-110"/>
        <w:tblLayout w:type="fixed"/>
        <w:tblCellMar>
          <w:left w:type="dxa" w:w="70"/>
          <w:right w:type="dxa" w:w="70"/>
        </w:tblCellMar>
      </w:tblPr>
      <w:tblGrid>
        <w:gridCol w:w="526"/>
        <w:gridCol w:w="2454"/>
        <w:gridCol w:w="2103"/>
        <w:gridCol w:w="2279"/>
        <w:gridCol w:w="2103"/>
      </w:tblGrid>
      <w:tr>
        <w:trPr>
          <w:trHeight w:hRule="atLeast" w:val="60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п/п</w:t>
            </w:r>
          </w:p>
        </w:tc>
        <w:tc>
          <w:tcPr>
            <w:tcW w:type="dxa" w:w="2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Мероприятие</w:t>
            </w: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Сроки 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проведения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стажировки</w:t>
            </w:r>
          </w:p>
        </w:tc>
        <w:tc>
          <w:tcPr>
            <w:tcW w:type="dxa" w:w="2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</w:p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стажировки</w:t>
            </w: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Результаты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прохождения стажировки</w:t>
            </w:r>
          </w:p>
        </w:tc>
      </w:tr>
      <w:tr>
        <w:trPr>
          <w:trHeight w:hRule="atLeast" w:val="163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20000">
            <w:pPr>
              <w:rPr>
                <w:sz w:val="28"/>
              </w:rPr>
            </w:pPr>
          </w:p>
        </w:tc>
        <w:tc>
          <w:tcPr>
            <w:tcW w:type="dxa" w:w="24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20000">
            <w:pPr>
              <w:rPr>
                <w:sz w:val="28"/>
              </w:rPr>
            </w:pP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20000">
            <w:pPr>
              <w:rPr>
                <w:sz w:val="28"/>
              </w:rPr>
            </w:pPr>
          </w:p>
        </w:tc>
        <w:tc>
          <w:tcPr>
            <w:tcW w:type="dxa" w:w="22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20000">
            <w:pPr>
              <w:rPr>
                <w:sz w:val="28"/>
              </w:rPr>
            </w:pP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20000">
            <w:pPr>
              <w:rPr>
                <w:sz w:val="28"/>
              </w:rPr>
            </w:pPr>
          </w:p>
        </w:tc>
      </w:tr>
    </w:tbl>
    <w:p w14:paraId="1F020000">
      <w:pPr>
        <w:rPr>
          <w:sz w:val="28"/>
        </w:rPr>
      </w:pPr>
    </w:p>
    <w:p w14:paraId="20020000">
      <w:pPr>
        <w:rPr>
          <w:sz w:val="28"/>
        </w:rPr>
      </w:pPr>
      <w:r>
        <w:rPr>
          <w:sz w:val="28"/>
        </w:rPr>
        <w:t>2.2. Профессиональная переподготовка, повышение квалификации</w:t>
      </w:r>
    </w:p>
    <w:p w14:paraId="21020000">
      <w:pPr>
        <w:rPr>
          <w:sz w:val="28"/>
        </w:rPr>
      </w:pPr>
      <w:r>
        <w:rPr>
          <w:sz w:val="28"/>
        </w:rPr>
        <w:t xml:space="preserve">2.2.1. Название организации, учебного </w:t>
      </w:r>
      <w:r>
        <w:rPr>
          <w:sz w:val="28"/>
        </w:rPr>
        <w:t>заведения______________________</w:t>
      </w:r>
    </w:p>
    <w:p w14:paraId="22020000">
      <w:pPr>
        <w:rPr>
          <w:sz w:val="28"/>
        </w:rPr>
      </w:pPr>
      <w:r>
        <w:rPr>
          <w:sz w:val="28"/>
        </w:rPr>
        <w:t>________________________________________________________________</w:t>
      </w:r>
      <w:r>
        <w:rPr>
          <w:sz w:val="28"/>
        </w:rPr>
        <w:t xml:space="preserve"> </w:t>
      </w:r>
    </w:p>
    <w:p w14:paraId="23020000">
      <w:pPr>
        <w:ind/>
        <w:jc w:val="center"/>
        <w:outlineLvl w:val="2"/>
        <w:rPr>
          <w:rFonts w:ascii="Arial" w:hAnsi="Arial"/>
          <w:sz w:val="20"/>
        </w:rPr>
      </w:pPr>
    </w:p>
    <w:tbl>
      <w:tblPr>
        <w:tblStyle w:val="Style_4"/>
        <w:tblInd w:type="dxa" w:w="-110"/>
        <w:tblLayout w:type="fixed"/>
        <w:tblCellMar>
          <w:left w:type="dxa" w:w="70"/>
          <w:right w:type="dxa" w:w="70"/>
        </w:tblCellMar>
      </w:tblPr>
      <w:tblGrid>
        <w:gridCol w:w="526"/>
        <w:gridCol w:w="2498"/>
        <w:gridCol w:w="1709"/>
        <w:gridCol w:w="2629"/>
        <w:gridCol w:w="2103"/>
      </w:tblGrid>
      <w:tr>
        <w:trPr>
          <w:trHeight w:hRule="atLeast" w:val="60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t>№</w:t>
            </w:r>
          </w:p>
          <w:p w14:paraId="2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  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дополнительного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профессионального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образования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обучения</w:t>
            </w:r>
          </w:p>
          <w:p w14:paraId="28020000">
            <w:pPr>
              <w:ind/>
              <w:jc w:val="center"/>
              <w:rPr>
                <w:sz w:val="28"/>
              </w:rPr>
            </w:pPr>
          </w:p>
          <w:p w14:paraId="2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обучения     </w:t>
            </w:r>
            <w:r>
              <w:rPr>
                <w:sz w:val="28"/>
              </w:rPr>
              <w:br/>
            </w:r>
            <w:r>
              <w:t>(количество часов)</w:t>
            </w: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итогового документа </w:t>
            </w:r>
            <w:r>
              <w:t>(номер и дата выдачи диплома, сертификата, свидетельства, удостоверения и т.д.)</w:t>
            </w:r>
          </w:p>
        </w:tc>
      </w:tr>
      <w:tr>
        <w:trPr>
          <w:trHeight w:hRule="atLeast" w:val="24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20000">
            <w:pPr>
              <w:ind/>
              <w:jc w:val="center"/>
              <w:rPr>
                <w:sz w:val="28"/>
              </w:rPr>
            </w:pPr>
          </w:p>
        </w:tc>
      </w:tr>
    </w:tbl>
    <w:p w14:paraId="31020000">
      <w:pPr>
        <w:ind w:firstLine="540" w:left="0"/>
        <w:jc w:val="both"/>
        <w:rPr>
          <w:rFonts w:ascii="Arial" w:hAnsi="Arial"/>
          <w:sz w:val="20"/>
        </w:rPr>
      </w:pPr>
    </w:p>
    <w:p w14:paraId="3202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 xml:space="preserve">Изучение законодательства, </w:t>
      </w:r>
      <w:r>
        <w:rPr>
          <w:rFonts w:ascii="Times New Roman" w:hAnsi="Times New Roman"/>
          <w:sz w:val="28"/>
        </w:rPr>
        <w:t>основ организации управления, экономики</w:t>
      </w:r>
      <w:r>
        <w:rPr>
          <w:rFonts w:ascii="Times New Roman" w:hAnsi="Times New Roman"/>
          <w:sz w:val="28"/>
        </w:rPr>
        <w:t>, иных предметов (дисциплин) по профилю должности;</w:t>
      </w:r>
    </w:p>
    <w:p w14:paraId="33020000">
      <w:pPr>
        <w:rPr>
          <w:sz w:val="28"/>
        </w:rPr>
      </w:pPr>
    </w:p>
    <w:p w14:paraId="34020000">
      <w:pPr>
        <w:ind w:firstLine="540" w:left="0"/>
        <w:jc w:val="both"/>
        <w:rPr>
          <w:rFonts w:ascii="Arial" w:hAnsi="Arial"/>
          <w:sz w:val="20"/>
        </w:rPr>
      </w:pPr>
    </w:p>
    <w:tbl>
      <w:tblPr>
        <w:tblStyle w:val="Style_4"/>
        <w:tblInd w:type="dxa" w:w="-110"/>
        <w:tblLayout w:type="fixed"/>
        <w:tblCellMar>
          <w:left w:type="dxa" w:w="70"/>
          <w:right w:type="dxa" w:w="70"/>
        </w:tblCellMar>
      </w:tblPr>
      <w:tblGrid>
        <w:gridCol w:w="526"/>
        <w:gridCol w:w="2804"/>
        <w:gridCol w:w="1753"/>
        <w:gridCol w:w="1972"/>
        <w:gridCol w:w="2410"/>
      </w:tblGrid>
      <w:tr>
        <w:trPr>
          <w:trHeight w:hRule="atLeast" w:val="78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п/п</w:t>
            </w:r>
          </w:p>
        </w:tc>
        <w:tc>
          <w:tcPr>
            <w:tcW w:type="dxa" w:w="2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  <w:p w14:paraId="3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</w:p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z w:val="28"/>
              </w:rPr>
              <w:br/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проведения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собеседования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 кандидатом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итогам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выполнения мероприятия  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Результаты выполнения мероприятия</w:t>
            </w:r>
          </w:p>
        </w:tc>
      </w:tr>
      <w:tr>
        <w:trPr>
          <w:trHeight w:hRule="atLeast" w:val="24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20000">
            <w:pPr>
              <w:ind/>
              <w:jc w:val="center"/>
              <w:rPr>
                <w:sz w:val="28"/>
              </w:rPr>
            </w:pPr>
          </w:p>
        </w:tc>
      </w:tr>
    </w:tbl>
    <w:p w14:paraId="41020000">
      <w:pPr>
        <w:ind w:firstLine="540" w:left="0"/>
        <w:jc w:val="both"/>
        <w:rPr>
          <w:rFonts w:ascii="Arial" w:hAnsi="Arial"/>
          <w:sz w:val="20"/>
        </w:rPr>
      </w:pPr>
    </w:p>
    <w:p w14:paraId="42020000">
      <w:pPr>
        <w:ind/>
        <w:jc w:val="both"/>
        <w:rPr>
          <w:sz w:val="28"/>
        </w:rPr>
      </w:pPr>
      <w:r>
        <w:rPr>
          <w:sz w:val="28"/>
        </w:rPr>
        <w:t xml:space="preserve">2.4. Участие лица, состоящего в муниципальном резерве, </w:t>
      </w:r>
      <w:r>
        <w:rPr>
          <w:sz w:val="28"/>
        </w:rPr>
        <w:t>в работе (</w:t>
      </w:r>
      <w:r>
        <w:rPr>
          <w:sz w:val="28"/>
        </w:rPr>
        <w:t>в подготовке и проведении</w:t>
      </w:r>
      <w:r>
        <w:rPr>
          <w:sz w:val="28"/>
        </w:rPr>
        <w:t>)</w:t>
      </w:r>
      <w:r>
        <w:rPr>
          <w:sz w:val="28"/>
        </w:rPr>
        <w:t xml:space="preserve"> семинаров, конференций, совещаний и т.д.</w:t>
      </w:r>
    </w:p>
    <w:p w14:paraId="43020000"/>
    <w:tbl>
      <w:tblPr>
        <w:tblStyle w:val="Style_4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"/>
        <w:gridCol w:w="2793"/>
        <w:gridCol w:w="1725"/>
        <w:gridCol w:w="1941"/>
        <w:gridCol w:w="2444"/>
      </w:tblGrid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 w:firstLine="0"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п/п</w:t>
            </w: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Форма участия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Результаты выполнения мероприятия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sz w:val="28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sz w:val="28"/>
              </w:rPr>
            </w:pP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rPr>
                <w:sz w:val="28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28"/>
              </w:rPr>
            </w:pP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sz w:val="28"/>
              </w:rPr>
            </w:pPr>
          </w:p>
        </w:tc>
      </w:tr>
    </w:tbl>
    <w:p w14:paraId="4E020000">
      <w:pPr>
        <w:ind/>
        <w:jc w:val="both"/>
      </w:pPr>
    </w:p>
    <w:p w14:paraId="4F02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ешение отдельных вопросов, подготовка проектов документов</w:t>
      </w:r>
      <w:r>
        <w:rPr>
          <w:rFonts w:ascii="Times New Roman" w:hAnsi="Times New Roman"/>
          <w:sz w:val="28"/>
        </w:rPr>
        <w:t xml:space="preserve"> по профилю должности:</w:t>
      </w:r>
    </w:p>
    <w:p w14:paraId="5002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51020000">
      <w:pPr>
        <w:ind/>
        <w:jc w:val="both"/>
      </w:pPr>
      <w:r>
        <w:t xml:space="preserve">    </w:t>
      </w:r>
      <w:r>
        <w:t xml:space="preserve"> </w:t>
      </w:r>
    </w:p>
    <w:tbl>
      <w:tblPr>
        <w:tblStyle w:val="Style_4"/>
        <w:tblInd w:type="dxa" w:w="-110"/>
        <w:tblLayout w:type="fixed"/>
        <w:tblCellMar>
          <w:left w:type="dxa" w:w="70"/>
          <w:right w:type="dxa" w:w="70"/>
        </w:tblCellMar>
      </w:tblPr>
      <w:tblGrid>
        <w:gridCol w:w="526"/>
        <w:gridCol w:w="2804"/>
        <w:gridCol w:w="1753"/>
        <w:gridCol w:w="1972"/>
        <w:gridCol w:w="2410"/>
      </w:tblGrid>
      <w:tr>
        <w:trPr>
          <w:trHeight w:hRule="atLeast" w:val="78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п/п</w:t>
            </w:r>
          </w:p>
        </w:tc>
        <w:tc>
          <w:tcPr>
            <w:tcW w:type="dxa" w:w="2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  <w:p w14:paraId="5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</w:p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z w:val="28"/>
              </w:rPr>
              <w:br/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 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проведения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собеседования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 кандидатом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итогам  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выполнения мероприятия  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Результаты выполнения мероприятия</w:t>
            </w:r>
          </w:p>
        </w:tc>
      </w:tr>
      <w:tr>
        <w:trPr>
          <w:trHeight w:hRule="atLeast" w:val="240"/>
        </w:trPr>
        <w:tc>
          <w:tcPr>
            <w:tcW w:type="dxa" w:w="5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B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20000">
            <w:pPr>
              <w:ind/>
              <w:jc w:val="center"/>
              <w:rPr>
                <w:sz w:val="28"/>
              </w:rPr>
            </w:pPr>
          </w:p>
        </w:tc>
      </w:tr>
    </w:tbl>
    <w:p w14:paraId="5E020000">
      <w:pPr>
        <w:ind/>
        <w:jc w:val="both"/>
      </w:pPr>
    </w:p>
    <w:p w14:paraId="5F020000">
      <w:pPr>
        <w:ind/>
        <w:jc w:val="both"/>
      </w:pPr>
    </w:p>
    <w:p w14:paraId="60020000">
      <w:pPr>
        <w:ind/>
        <w:jc w:val="both"/>
      </w:pPr>
    </w:p>
    <w:p w14:paraId="61020000">
      <w:pPr>
        <w:ind/>
        <w:jc w:val="both"/>
      </w:pPr>
      <w:r>
        <w:t xml:space="preserve">  </w:t>
      </w:r>
      <w:r>
        <w:rPr>
          <w:sz w:val="28"/>
        </w:rPr>
        <w:t xml:space="preserve">Примечание:  </w:t>
      </w:r>
    </w:p>
    <w:p w14:paraId="62020000">
      <w:pPr>
        <w:ind/>
        <w:jc w:val="both"/>
        <w:rPr>
          <w:sz w:val="28"/>
        </w:rPr>
      </w:pPr>
      <w:r>
        <w:rPr>
          <w:sz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14:paraId="63020000">
      <w:pPr>
        <w:ind w:firstLine="540" w:left="0"/>
        <w:jc w:val="both"/>
        <w:rPr>
          <w:sz w:val="28"/>
        </w:rPr>
      </w:pPr>
      <w:r>
        <w:rPr>
          <w:sz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14:paraId="64020000">
      <w:pPr>
        <w:ind w:firstLine="540" w:left="0"/>
        <w:jc w:val="both"/>
        <w:rPr>
          <w:rFonts w:ascii="Arial" w:hAnsi="Arial"/>
          <w:sz w:val="20"/>
        </w:rPr>
      </w:pPr>
    </w:p>
    <w:p w14:paraId="65020000">
      <w:pPr>
        <w:ind w:firstLine="540" w:left="0"/>
        <w:jc w:val="both"/>
        <w:rPr>
          <w:rFonts w:ascii="Arial" w:hAnsi="Arial"/>
          <w:sz w:val="20"/>
        </w:rPr>
      </w:pPr>
    </w:p>
    <w:p w14:paraId="66020000">
      <w:pPr>
        <w:rPr>
          <w:sz w:val="28"/>
        </w:rPr>
      </w:pPr>
      <w:r>
        <w:rPr>
          <w:sz w:val="28"/>
        </w:rPr>
        <w:t>«____» _______________ 20__ г.</w:t>
      </w:r>
    </w:p>
    <w:p w14:paraId="67020000">
      <w:pPr>
        <w:rPr>
          <w:sz w:val="28"/>
        </w:rPr>
      </w:pPr>
    </w:p>
    <w:p w14:paraId="68020000">
      <w:pPr>
        <w:rPr>
          <w:sz w:val="28"/>
        </w:rPr>
      </w:pPr>
      <w:r>
        <w:rPr>
          <w:sz w:val="28"/>
        </w:rPr>
        <w:t>Ф.И.О. и подпись кандидата</w:t>
      </w:r>
    </w:p>
    <w:p w14:paraId="69020000">
      <w:pPr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t>______________________________</w:t>
      </w:r>
    </w:p>
    <w:p w14:paraId="6A020000">
      <w:pPr>
        <w:rPr>
          <w:sz w:val="28"/>
        </w:rPr>
      </w:pPr>
    </w:p>
    <w:p w14:paraId="6B020000">
      <w:pPr>
        <w:pStyle w:val="Style_3"/>
        <w:widowControl w:val="1"/>
        <w:ind w:firstLine="0" w:left="0"/>
      </w:pPr>
    </w:p>
    <w:p w14:paraId="6C020000">
      <w:pPr>
        <w:pStyle w:val="Style_3"/>
        <w:widowControl w:val="1"/>
        <w:ind w:firstLine="0" w:left="7938"/>
        <w:jc w:val="center"/>
      </w:pPr>
    </w:p>
    <w:sectPr>
      <w:pgSz w:h="16840" w:orient="portrait" w:w="11907"/>
      <w:pgMar w:bottom="1418" w:footer="720" w:gutter="0" w:header="720" w:left="1418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Normal (Web)"/>
    <w:basedOn w:val="Style_6"/>
    <w:link w:val="Style_9_ch"/>
    <w:pPr>
      <w:spacing w:afterAutospacing="on" w:beforeAutospacing="on"/>
      <w:ind/>
    </w:pPr>
  </w:style>
  <w:style w:styleId="Style_9_ch" w:type="character">
    <w:name w:val="Normal (Web)"/>
    <w:basedOn w:val="Style_6_ch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13" w:type="paragraph">
    <w:name w:val="ConsPlusDocLis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DocList"/>
    <w:link w:val="Style_13"/>
    <w:rPr>
      <w:rFonts w:ascii="Courier New" w:hAnsi="Courier New"/>
    </w:rPr>
  </w:style>
  <w:style w:styleId="Style_14" w:type="paragraph">
    <w:name w:val="consplustitle"/>
    <w:basedOn w:val="Style_6"/>
    <w:link w:val="Style_14_ch"/>
    <w:pPr>
      <w:spacing w:afterAutospacing="on" w:beforeAutospacing="on"/>
      <w:ind/>
    </w:pPr>
  </w:style>
  <w:style w:styleId="Style_14_ch" w:type="character">
    <w:name w:val="consplustitle"/>
    <w:basedOn w:val="Style_6_ch"/>
    <w:link w:val="Style_14"/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6_ch"/>
    <w:link w:val="Style_26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No Spacing"/>
    <w:link w:val="Style_28_ch"/>
    <w:rPr>
      <w:sz w:val="24"/>
    </w:rPr>
  </w:style>
  <w:style w:styleId="Style_28_ch" w:type="character">
    <w:name w:val="No Spacing"/>
    <w:link w:val="Style_28"/>
    <w:rPr>
      <w:sz w:val="24"/>
    </w:rPr>
  </w:style>
  <w:style w:styleId="Style_29" w:type="paragraph">
    <w:name w:val="header"/>
    <w:basedOn w:val="Style_6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6_ch"/>
    <w:link w:val="Style_29"/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6"/>
    <w:next w:val="Style_6"/>
    <w:link w:val="Style_31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31_ch" w:type="character">
    <w:name w:val="Title"/>
    <w:basedOn w:val="Style_6_ch"/>
    <w:link w:val="Style_31"/>
    <w:rPr>
      <w:rFonts w:ascii="Cambria" w:hAnsi="Cambria"/>
      <w:b w:val="1"/>
      <w:sz w:val="32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Con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Nonformat"/>
    <w:link w:val="Style_34"/>
    <w:rPr>
      <w:rFonts w:ascii="Courier New" w:hAnsi="Courier New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2023-05-12T04:53:06Z</dcterms:modified>
</cp:coreProperties>
</file>