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48" w:rsidRDefault="0038540C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СОБРАНИЕ ДЕПУТАТОВ </w:t>
      </w:r>
      <w:r w:rsidR="00B70E55">
        <w:rPr>
          <w:rFonts w:ascii="Times New Roman" w:hAnsi="Times New Roman"/>
          <w:b/>
          <w:sz w:val="26"/>
          <w:szCs w:val="26"/>
        </w:rPr>
        <w:t>СИНЯВСКОГО</w:t>
      </w:r>
      <w:r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B70E55" w:rsidRDefault="00B70E55">
      <w:pPr>
        <w:spacing w:after="0" w:line="240" w:lineRule="auto"/>
        <w:ind w:right="463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E1A48" w:rsidRDefault="0038540C">
      <w:pPr>
        <w:spacing w:after="0" w:line="240" w:lineRule="auto"/>
        <w:ind w:right="463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РЕШЕНИЕ</w:t>
      </w:r>
    </w:p>
    <w:p w:rsidR="00EE1A48" w:rsidRDefault="0038540C">
      <w:pPr>
        <w:spacing w:after="0" w:line="240" w:lineRule="auto"/>
        <w:ind w:firstLine="540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Положения о порядке проведения конкурса </w:t>
      </w:r>
    </w:p>
    <w:p w:rsidR="00EE1A48" w:rsidRDefault="0038540C">
      <w:pPr>
        <w:spacing w:after="0" w:line="240" w:lineRule="auto"/>
        <w:ind w:firstLine="540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на замещение вакантно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й должности муниципальной службы </w:t>
      </w:r>
    </w:p>
    <w:p w:rsidR="00EE1A48" w:rsidRDefault="0038540C">
      <w:pPr>
        <w:spacing w:after="0" w:line="240" w:lineRule="auto"/>
        <w:ind w:firstLine="540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 муници</w:t>
      </w:r>
      <w:r w:rsidR="00B70E55">
        <w:rPr>
          <w:rFonts w:ascii="Times New Roman" w:eastAsia="Times New Roman" w:hAnsi="Times New Roman"/>
          <w:b/>
          <w:sz w:val="26"/>
          <w:szCs w:val="26"/>
          <w:lang w:eastAsia="ru-RU"/>
        </w:rPr>
        <w:t>пальном образовании «Синявское»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сельское поселение»</w:t>
      </w:r>
    </w:p>
    <w:p w:rsidR="00B70E55" w:rsidRDefault="00B70E55">
      <w:pPr>
        <w:tabs>
          <w:tab w:val="left" w:pos="5220"/>
        </w:tabs>
        <w:spacing w:after="0" w:line="240" w:lineRule="auto"/>
        <w:ind w:right="463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E1A48" w:rsidRDefault="00B70E55">
      <w:pPr>
        <w:tabs>
          <w:tab w:val="left" w:pos="5220"/>
        </w:tabs>
        <w:spacing w:after="0" w:line="240" w:lineRule="auto"/>
        <w:ind w:right="463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38540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Принято</w:t>
      </w:r>
    </w:p>
    <w:p w:rsidR="00EE1A48" w:rsidRDefault="00B70E55">
      <w:pPr>
        <w:tabs>
          <w:tab w:val="left" w:pos="5220"/>
        </w:tabs>
        <w:spacing w:after="0" w:line="240" w:lineRule="auto"/>
        <w:ind w:right="463"/>
        <w:jc w:val="both"/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Собранием депутатов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>«07»  июня</w:t>
      </w:r>
      <w:r w:rsidR="0038540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2021г.</w:t>
      </w:r>
    </w:p>
    <w:p w:rsidR="00EE1A48" w:rsidRPr="00B70E55" w:rsidRDefault="0038540C">
      <w:pPr>
        <w:spacing w:after="0" w:line="240" w:lineRule="auto"/>
        <w:ind w:firstLine="900"/>
        <w:jc w:val="both"/>
        <w:rPr>
          <w:color w:val="000000" w:themeColor="text1"/>
        </w:rPr>
      </w:pPr>
      <w:proofErr w:type="gramStart"/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В целях отбора наиболее подготовленного лица, имеющего необходимое образование, профессиональные знания и спос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обного по своим личным и деловым качествам находиться на муниципальной службе, занимать муниципальную должность  в органах местного самоуправления </w:t>
      </w:r>
      <w:r w:rsidR="00B70E55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Синявского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сельского поселения,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Pr="00B70E5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соответствии </w:t>
      </w:r>
      <w:r w:rsidRPr="00B70E5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  </w:t>
      </w:r>
      <w:hyperlink r:id="rId6" w:tgtFrame="Конституция Российской Федерации">
        <w:r w:rsidRPr="00B70E55">
          <w:rPr>
            <w:rStyle w:val="-"/>
            <w:rFonts w:ascii="Times New Roman" w:eastAsia="Times New Roman" w:hAnsi="Times New Roman"/>
            <w:color w:val="000000" w:themeColor="text1"/>
            <w:sz w:val="26"/>
            <w:szCs w:val="26"/>
            <w:u w:val="none"/>
            <w:lang w:eastAsia="ru-RU"/>
          </w:rPr>
          <w:t>Конституцией Российской Федерации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Федеральным законом от 6 октября 2003 года №131-ФЗ «Об общих принципах </w:t>
      </w:r>
      <w:hyperlink r:id="rId7" w:tgtFrame="Органы местного самоуправления">
        <w:r w:rsidRPr="00B70E55">
          <w:rPr>
            <w:rStyle w:val="-"/>
            <w:rFonts w:ascii="Times New Roman" w:eastAsia="Times New Roman" w:hAnsi="Times New Roman"/>
            <w:color w:val="000000" w:themeColor="text1"/>
            <w:sz w:val="26"/>
            <w:szCs w:val="26"/>
            <w:u w:val="none"/>
            <w:lang w:eastAsia="ru-RU"/>
          </w:rPr>
          <w:t>организации местного самоуправления</w:t>
        </w:r>
      </w:hyperlink>
      <w:r w:rsidRPr="00B70E5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 в Российской Федерации», Федеральным законом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 2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марта 2007 года №25-ФЗ «О муниципальной службе в Российской Федерации», Об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ластным законом от 9 октября 2007 года №786-ЗС «О муниципальной службе в Ростовской области», руководствуясь Уставом  </w:t>
      </w:r>
      <w:hyperlink r:id="rId8" w:tgtFrame="Муниципальные образования">
        <w:r w:rsidRPr="00B70E55">
          <w:rPr>
            <w:rStyle w:val="-"/>
            <w:rFonts w:ascii="Times New Roman" w:eastAsia="Times New Roman" w:hAnsi="Times New Roman"/>
            <w:color w:val="000000" w:themeColor="text1"/>
            <w:sz w:val="26"/>
            <w:szCs w:val="26"/>
            <w:u w:val="none"/>
            <w:lang w:eastAsia="ru-RU"/>
          </w:rPr>
          <w:t>муниципального образования</w:t>
        </w:r>
      </w:hyperlink>
      <w:r w:rsidRPr="00B70E5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  <w:r w:rsidRPr="00B70E5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</w:t>
      </w:r>
      <w:r w:rsidR="00B70E5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Синявское </w:t>
      </w:r>
      <w:r w:rsidRPr="00B70E5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сельское поселение», </w:t>
      </w:r>
    </w:p>
    <w:p w:rsidR="00EE1A48" w:rsidRDefault="0038540C">
      <w:pPr>
        <w:tabs>
          <w:tab w:val="left" w:pos="1080"/>
        </w:tabs>
        <w:spacing w:after="0" w:line="240" w:lineRule="auto"/>
        <w:ind w:right="463"/>
        <w:jc w:val="center"/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Собрание депутатов </w:t>
      </w:r>
      <w:r w:rsidR="00B70E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Синявского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</w:t>
      </w:r>
      <w:r w:rsidR="00B70E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решило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</w:p>
    <w:p w:rsidR="00EE1A48" w:rsidRDefault="0038540C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 Утвердить Положение о порядке проведения конкурса на замещение вакантной должности муниципальной службы в муниципальном образовании «</w:t>
      </w:r>
      <w:r w:rsidR="00B70E55">
        <w:rPr>
          <w:rFonts w:ascii="Times New Roman" w:eastAsia="Times New Roman" w:hAnsi="Times New Roman"/>
          <w:sz w:val="26"/>
          <w:szCs w:val="26"/>
          <w:lang w:eastAsia="ru-RU"/>
        </w:rPr>
        <w:t>Синявское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сельское пос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еление» согласно приложению.</w:t>
      </w:r>
    </w:p>
    <w:p w:rsidR="00EE1A48" w:rsidRDefault="00EE1A48">
      <w:pPr>
        <w:spacing w:after="0" w:line="240" w:lineRule="auto"/>
        <w:ind w:firstLine="540"/>
        <w:outlineLvl w:val="0"/>
      </w:pPr>
    </w:p>
    <w:p w:rsidR="00EE1A48" w:rsidRDefault="0038540C">
      <w:pPr>
        <w:spacing w:after="0" w:line="240" w:lineRule="auto"/>
        <w:ind w:firstLine="540"/>
        <w:jc w:val="both"/>
        <w:outlineLvl w:val="0"/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Решение вступает в силу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даты его официального опубликования (обнародования).</w:t>
      </w:r>
    </w:p>
    <w:p w:rsidR="00EE1A48" w:rsidRDefault="0038540C">
      <w:pPr>
        <w:spacing w:after="0" w:line="240" w:lineRule="auto"/>
        <w:ind w:firstLine="540"/>
        <w:jc w:val="both"/>
        <w:outlineLvl w:val="0"/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выполнением  настоящего  решения возложить на постоянную комиссию </w:t>
      </w:r>
      <w:r>
        <w:rPr>
          <w:rFonts w:ascii="Times New Roman" w:hAnsi="Times New Roman"/>
          <w:sz w:val="26"/>
          <w:szCs w:val="26"/>
        </w:rPr>
        <w:t>по вопросам местного самоуправления,</w:t>
      </w:r>
      <w:r>
        <w:rPr>
          <w:rFonts w:ascii="Times New Roman" w:hAnsi="Times New Roman"/>
          <w:sz w:val="26"/>
          <w:szCs w:val="26"/>
        </w:rPr>
        <w:t xml:space="preserve"> связям с общественными организациями, социальной и молодежной политики, торговли, бытового обслуживания, охраны общественного порядка.</w:t>
      </w:r>
    </w:p>
    <w:p w:rsidR="0038540C" w:rsidRDefault="0038540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E1A48" w:rsidRDefault="0038540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</w:p>
    <w:p w:rsidR="00EE1A48" w:rsidRDefault="0038540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Собрания депутатов - глава</w:t>
      </w:r>
      <w:r>
        <w:rPr>
          <w:rFonts w:ascii="Times New Roman" w:hAnsi="Times New Roman"/>
          <w:sz w:val="26"/>
          <w:szCs w:val="26"/>
        </w:rPr>
        <w:tab/>
      </w:r>
    </w:p>
    <w:p w:rsidR="00EE1A48" w:rsidRDefault="00B70E5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Синявского</w:t>
      </w:r>
      <w:r w:rsidR="0038540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38540C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</w:t>
      </w:r>
      <w:r w:rsidR="0038540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8540C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В.А.Зубков</w:t>
      </w:r>
      <w:proofErr w:type="spellEnd"/>
    </w:p>
    <w:p w:rsidR="00EE1A48" w:rsidRDefault="00B70E55">
      <w:pPr>
        <w:spacing w:after="0" w:line="240" w:lineRule="auto"/>
        <w:ind w:right="25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«07»  июня </w:t>
      </w:r>
      <w:r w:rsidR="0038540C"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года</w:t>
      </w:r>
    </w:p>
    <w:p w:rsidR="00EE1A48" w:rsidRDefault="00B70E55">
      <w:pPr>
        <w:spacing w:after="0" w:line="240" w:lineRule="auto"/>
        <w:ind w:right="25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 184</w:t>
      </w:r>
    </w:p>
    <w:p w:rsidR="00B70E55" w:rsidRDefault="00B70E55">
      <w:pPr>
        <w:spacing w:after="0" w:line="240" w:lineRule="auto"/>
        <w:ind w:right="-5" w:firstLine="4680"/>
        <w:rPr>
          <w:rFonts w:ascii="Times New Roman" w:eastAsia="Times New Roman" w:hAnsi="Times New Roman"/>
          <w:lang w:eastAsia="ru-RU"/>
        </w:rPr>
      </w:pPr>
    </w:p>
    <w:p w:rsidR="00B70E55" w:rsidRDefault="00B70E55">
      <w:pPr>
        <w:spacing w:after="0" w:line="240" w:lineRule="auto"/>
        <w:ind w:right="-5" w:firstLine="4680"/>
        <w:rPr>
          <w:rFonts w:ascii="Times New Roman" w:eastAsia="Times New Roman" w:hAnsi="Times New Roman"/>
          <w:lang w:eastAsia="ru-RU"/>
        </w:rPr>
      </w:pPr>
    </w:p>
    <w:p w:rsidR="0038540C" w:rsidRDefault="0038540C">
      <w:pPr>
        <w:spacing w:after="0" w:line="240" w:lineRule="auto"/>
        <w:ind w:right="-5" w:firstLine="4680"/>
        <w:rPr>
          <w:rFonts w:ascii="Times New Roman" w:eastAsia="Times New Roman" w:hAnsi="Times New Roman"/>
          <w:lang w:eastAsia="ru-RU"/>
        </w:rPr>
      </w:pPr>
    </w:p>
    <w:p w:rsidR="0038540C" w:rsidRDefault="0038540C">
      <w:pPr>
        <w:spacing w:after="0" w:line="240" w:lineRule="auto"/>
        <w:ind w:right="-5" w:firstLine="4680"/>
        <w:rPr>
          <w:rFonts w:ascii="Times New Roman" w:eastAsia="Times New Roman" w:hAnsi="Times New Roman"/>
          <w:lang w:eastAsia="ru-RU"/>
        </w:rPr>
      </w:pPr>
    </w:p>
    <w:p w:rsidR="0038540C" w:rsidRDefault="0038540C">
      <w:pPr>
        <w:spacing w:after="0" w:line="240" w:lineRule="auto"/>
        <w:ind w:right="-5" w:firstLine="4680"/>
        <w:rPr>
          <w:rFonts w:ascii="Times New Roman" w:eastAsia="Times New Roman" w:hAnsi="Times New Roman"/>
          <w:lang w:eastAsia="ru-RU"/>
        </w:rPr>
      </w:pPr>
    </w:p>
    <w:p w:rsidR="0038540C" w:rsidRDefault="0038540C">
      <w:pPr>
        <w:spacing w:after="0" w:line="240" w:lineRule="auto"/>
        <w:ind w:right="-5" w:firstLine="4680"/>
        <w:rPr>
          <w:rFonts w:ascii="Times New Roman" w:eastAsia="Times New Roman" w:hAnsi="Times New Roman"/>
          <w:lang w:eastAsia="ru-RU"/>
        </w:rPr>
      </w:pPr>
    </w:p>
    <w:p w:rsidR="0038540C" w:rsidRDefault="0038540C">
      <w:pPr>
        <w:spacing w:after="0" w:line="240" w:lineRule="auto"/>
        <w:ind w:right="-5" w:firstLine="4680"/>
        <w:rPr>
          <w:rFonts w:ascii="Times New Roman" w:eastAsia="Times New Roman" w:hAnsi="Times New Roman"/>
          <w:lang w:eastAsia="ru-RU"/>
        </w:rPr>
      </w:pPr>
    </w:p>
    <w:p w:rsidR="0038540C" w:rsidRDefault="0038540C">
      <w:pPr>
        <w:spacing w:after="0" w:line="240" w:lineRule="auto"/>
        <w:ind w:right="-5" w:firstLine="4680"/>
        <w:rPr>
          <w:rFonts w:ascii="Times New Roman" w:eastAsia="Times New Roman" w:hAnsi="Times New Roman"/>
          <w:lang w:eastAsia="ru-RU"/>
        </w:rPr>
      </w:pPr>
    </w:p>
    <w:p w:rsidR="0038540C" w:rsidRDefault="0038540C">
      <w:pPr>
        <w:spacing w:after="0" w:line="240" w:lineRule="auto"/>
        <w:ind w:right="-5" w:firstLine="4680"/>
        <w:rPr>
          <w:rFonts w:ascii="Times New Roman" w:eastAsia="Times New Roman" w:hAnsi="Times New Roman"/>
          <w:lang w:eastAsia="ru-RU"/>
        </w:rPr>
      </w:pPr>
    </w:p>
    <w:p w:rsidR="0038540C" w:rsidRDefault="0038540C">
      <w:pPr>
        <w:spacing w:after="0" w:line="240" w:lineRule="auto"/>
        <w:ind w:right="-5" w:firstLine="4680"/>
        <w:rPr>
          <w:rFonts w:ascii="Times New Roman" w:eastAsia="Times New Roman" w:hAnsi="Times New Roman"/>
          <w:lang w:eastAsia="ru-RU"/>
        </w:rPr>
      </w:pPr>
    </w:p>
    <w:p w:rsidR="0038540C" w:rsidRDefault="0038540C">
      <w:pPr>
        <w:spacing w:after="0" w:line="240" w:lineRule="auto"/>
        <w:ind w:right="-5" w:firstLine="4680"/>
        <w:rPr>
          <w:rFonts w:ascii="Times New Roman" w:eastAsia="Times New Roman" w:hAnsi="Times New Roman"/>
          <w:lang w:eastAsia="ru-RU"/>
        </w:rPr>
      </w:pPr>
    </w:p>
    <w:p w:rsidR="00EE1A48" w:rsidRDefault="0038540C">
      <w:pPr>
        <w:spacing w:after="0" w:line="240" w:lineRule="auto"/>
        <w:ind w:right="-5" w:firstLine="468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</w:t>
      </w:r>
    </w:p>
    <w:p w:rsidR="00EE1A48" w:rsidRDefault="0038540C">
      <w:pPr>
        <w:spacing w:after="0" w:line="240" w:lineRule="auto"/>
        <w:ind w:right="-5" w:firstLine="468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 решению Собрания депутатов </w:t>
      </w:r>
    </w:p>
    <w:p w:rsidR="00EE1A48" w:rsidRDefault="00B70E55">
      <w:pPr>
        <w:spacing w:after="0" w:line="240" w:lineRule="auto"/>
        <w:ind w:right="-5" w:firstLine="468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Синявского</w:t>
      </w:r>
      <w:r w:rsidR="0038540C">
        <w:rPr>
          <w:rFonts w:ascii="Times New Roman" w:eastAsia="Times New Roman" w:hAnsi="Times New Roman"/>
          <w:lang w:eastAsia="ru-RU"/>
        </w:rPr>
        <w:t xml:space="preserve"> сельского </w:t>
      </w:r>
    </w:p>
    <w:p w:rsidR="00EE1A48" w:rsidRDefault="00B70E55">
      <w:pPr>
        <w:spacing w:after="0" w:line="240" w:lineRule="auto"/>
        <w:ind w:right="-5" w:firstLine="4680"/>
      </w:pPr>
      <w:r>
        <w:rPr>
          <w:rFonts w:ascii="Times New Roman" w:eastAsia="Times New Roman" w:hAnsi="Times New Roman"/>
          <w:lang w:eastAsia="ru-RU"/>
        </w:rPr>
        <w:lastRenderedPageBreak/>
        <w:t>поселения  № 184   от 07.06</w:t>
      </w:r>
      <w:r w:rsidR="0038540C">
        <w:rPr>
          <w:rFonts w:ascii="Times New Roman" w:eastAsia="Times New Roman" w:hAnsi="Times New Roman"/>
          <w:lang w:eastAsia="ru-RU"/>
        </w:rPr>
        <w:t xml:space="preserve">.2021 года  </w:t>
      </w:r>
    </w:p>
    <w:p w:rsidR="00EE1A48" w:rsidRDefault="0038540C">
      <w:pPr>
        <w:spacing w:after="0" w:line="240" w:lineRule="auto"/>
        <w:ind w:left="467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«Об утверждении порядка проведения </w:t>
      </w:r>
    </w:p>
    <w:p w:rsidR="00EE1A48" w:rsidRDefault="0038540C">
      <w:pPr>
        <w:spacing w:after="0" w:line="240" w:lineRule="auto"/>
        <w:ind w:firstLine="468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конкурса на замещение </w:t>
      </w:r>
      <w:proofErr w:type="gramStart"/>
      <w:r>
        <w:rPr>
          <w:rFonts w:ascii="Times New Roman" w:eastAsia="Times New Roman" w:hAnsi="Times New Roman"/>
          <w:lang w:eastAsia="ru-RU"/>
        </w:rPr>
        <w:t>вакантной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</w:p>
    <w:p w:rsidR="00EE1A48" w:rsidRDefault="0038540C">
      <w:pPr>
        <w:spacing w:after="0" w:line="240" w:lineRule="auto"/>
        <w:ind w:firstLine="468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должности муниципальной службы </w:t>
      </w:r>
    </w:p>
    <w:p w:rsidR="00EE1A48" w:rsidRDefault="0038540C">
      <w:pPr>
        <w:spacing w:after="0" w:line="240" w:lineRule="auto"/>
        <w:ind w:firstLine="468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муниципальном образовании </w:t>
      </w:r>
    </w:p>
    <w:p w:rsidR="00EE1A48" w:rsidRDefault="0038540C">
      <w:pPr>
        <w:spacing w:after="0" w:line="240" w:lineRule="auto"/>
        <w:ind w:firstLine="468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</w:t>
      </w:r>
      <w:r w:rsidR="00B70E55">
        <w:rPr>
          <w:rFonts w:ascii="Times New Roman" w:eastAsia="Times New Roman" w:hAnsi="Times New Roman"/>
          <w:lang w:eastAsia="ru-RU"/>
        </w:rPr>
        <w:t>Синявское</w:t>
      </w:r>
      <w:r>
        <w:rPr>
          <w:rFonts w:ascii="Times New Roman" w:eastAsia="Times New Roman" w:hAnsi="Times New Roman"/>
          <w:lang w:eastAsia="ru-RU"/>
        </w:rPr>
        <w:t xml:space="preserve"> сельское поселение»</w:t>
      </w:r>
    </w:p>
    <w:p w:rsidR="00EE1A48" w:rsidRDefault="0038540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</w:p>
    <w:p w:rsidR="00EE1A48" w:rsidRDefault="0038540C">
      <w:pPr>
        <w:spacing w:after="0" w:line="240" w:lineRule="auto"/>
        <w:ind w:firstLine="540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порядке проведения конкурса на замещение вакантной должности муниципальной службы в муниципальном образовании </w:t>
      </w:r>
    </w:p>
    <w:p w:rsidR="00EE1A48" w:rsidRDefault="0038540C">
      <w:pPr>
        <w:spacing w:after="0" w:line="240" w:lineRule="auto"/>
        <w:ind w:firstLine="540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70E55">
        <w:rPr>
          <w:rFonts w:ascii="Times New Roman" w:eastAsia="Times New Roman" w:hAnsi="Times New Roman"/>
          <w:sz w:val="24"/>
          <w:szCs w:val="24"/>
          <w:lang w:eastAsia="ru-RU"/>
        </w:rPr>
        <w:t>Синявское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</w:p>
    <w:p w:rsidR="00EE1A48" w:rsidRDefault="00EE1A48">
      <w:pPr>
        <w:spacing w:after="0" w:line="240" w:lineRule="auto"/>
        <w:ind w:firstLine="540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38540C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Статья 1. Общие положения</w:t>
      </w:r>
    </w:p>
    <w:p w:rsidR="00EE1A48" w:rsidRDefault="0038540C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Настоящим Положением,  в соответствии со статьей 17 Федерального закона от 02.03.2007 № 25-ФЗ "О муниципальной службе в Российской Федерации" (далее по тексту - Федеральный закон №25-ФЗ),  определяется порядок и условия проведе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ния конкурса на замещение вакантной должности муниципальной службы в органах Администрации </w:t>
      </w:r>
      <w:r w:rsidR="00B70E55">
        <w:rPr>
          <w:rFonts w:ascii="Times New Roman" w:eastAsia="Times New Roman" w:hAnsi="Times New Roman"/>
          <w:sz w:val="24"/>
          <w:szCs w:val="24"/>
          <w:lang w:eastAsia="ru-RU"/>
        </w:rPr>
        <w:t>Синявского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 с правами юридического лица (далее по тексту - муниципальные органы).</w:t>
      </w:r>
      <w:proofErr w:type="gramEnd"/>
    </w:p>
    <w:p w:rsidR="00EE1A48" w:rsidRDefault="0038540C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Целью проведения конкурса на замещение вакантной должности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службы (далее по тексту - конкурс) является обеспечение конституционного права граждан Российской Федерации на равный доступ к муниципальной службе, а также содействие продвижению по службе муниципальных служащих.</w:t>
      </w:r>
    </w:p>
    <w:p w:rsidR="00EE1A48" w:rsidRDefault="0038540C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Конкурс на замещение вак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антной должности муниципальной службы в муниципальном образовании «</w:t>
      </w:r>
      <w:r w:rsidR="00B70E55">
        <w:rPr>
          <w:rFonts w:ascii="Times New Roman" w:eastAsia="Times New Roman" w:hAnsi="Times New Roman"/>
          <w:sz w:val="24"/>
          <w:szCs w:val="24"/>
          <w:lang w:eastAsia="ru-RU"/>
        </w:rPr>
        <w:t>Синявское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(далее - вакантная должность муниципальной службы) объявляется по решению представителя нанимателя (работодателя) при наличии вакантной (не замещенной муници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пальным служащим) должности муниципальной службы. </w:t>
      </w:r>
    </w:p>
    <w:p w:rsidR="00EE1A48" w:rsidRDefault="0038540C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Работодателем муниципальных служащих, замещающих должности муниципальной службы в  аппарате Администрации </w:t>
      </w:r>
      <w:r w:rsidR="00B70E55">
        <w:rPr>
          <w:rFonts w:ascii="Times New Roman" w:eastAsia="Times New Roman" w:hAnsi="Times New Roman"/>
          <w:sz w:val="24"/>
          <w:szCs w:val="24"/>
          <w:lang w:eastAsia="ru-RU"/>
        </w:rPr>
        <w:t>Синявского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– глава Администрации </w:t>
      </w:r>
      <w:r w:rsidR="00B70E55">
        <w:rPr>
          <w:rFonts w:ascii="Times New Roman" w:eastAsia="Times New Roman" w:hAnsi="Times New Roman"/>
          <w:sz w:val="24"/>
          <w:szCs w:val="24"/>
          <w:lang w:eastAsia="ru-RU"/>
        </w:rPr>
        <w:t>Синявского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в  орга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нах Администрации </w:t>
      </w:r>
      <w:r w:rsidR="00B70E55">
        <w:rPr>
          <w:rFonts w:ascii="Times New Roman" w:eastAsia="Times New Roman" w:hAnsi="Times New Roman"/>
          <w:sz w:val="24"/>
          <w:szCs w:val="24"/>
          <w:lang w:eastAsia="ru-RU"/>
        </w:rPr>
        <w:t>Синявского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 правами юридического лица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уководитель соответствующего органа.</w:t>
      </w:r>
    </w:p>
    <w:p w:rsidR="00EE1A48" w:rsidRDefault="003854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Конкурс на замещение вакантной должности муниципальной службы не проводится:</w:t>
      </w:r>
    </w:p>
    <w:p w:rsidR="00EE1A48" w:rsidRDefault="003854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при заключении срочного трудового договора;</w:t>
      </w:r>
    </w:p>
    <w:p w:rsidR="00EE1A48" w:rsidRDefault="003854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при назн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ачении на должность муниципальной службы гражданина (муниципального служащего), состоящего в кадровом резерве, сформированном на конкурсной основе;</w:t>
      </w:r>
    </w:p>
    <w:p w:rsidR="00EE1A48" w:rsidRDefault="0038540C">
      <w:pPr>
        <w:spacing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при назначении муниципального служащего на иную должность муниципальной службы в случае невозможности исп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олнения должностных обязанностей по замещаемой должности по состоянию здоровья в соответствии с медицинским заключением; </w:t>
      </w:r>
    </w:p>
    <w:p w:rsidR="00EE1A48" w:rsidRDefault="0038540C">
      <w:pPr>
        <w:spacing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при назначении муниципального служащего на иную должность муниципальной службы в связи с сокращением должностей муниципальной служб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ы, реорганизацией или изменением структуры органа местного самоуправления, ликвидацией органа местного самоуправления. </w:t>
      </w:r>
    </w:p>
    <w:p w:rsidR="00EE1A48" w:rsidRDefault="003854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По решению представителя нанимателя (работодателя) конкурс может не проводиться при назначении на должности муниципальной службы, отн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осящиеся к группе младших должностей муниципальной службы.</w:t>
      </w:r>
    </w:p>
    <w:p w:rsidR="00EE1A48" w:rsidRDefault="00EE1A4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38540C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Статья 2. Участники конкурса</w:t>
      </w:r>
    </w:p>
    <w:p w:rsidR="00EE1A48" w:rsidRDefault="00EE1A48">
      <w:pPr>
        <w:spacing w:after="0" w:line="240" w:lineRule="auto"/>
        <w:ind w:firstLine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3854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на участие в конкурсе имеют граждане Российской Федерации, граждане иностранных государств-участников международных договоров Российской Федерации,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соответствии с которыми иностранные граждане имеют право находиться на муниципальной службе (далее - гражданин, претендент), достигшие возраста 18 лет, владеющие государственным языком и не имеющие оснований для отказа в рассмотрении документов и недопущен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к участию в конкурсе.</w:t>
      </w:r>
      <w:proofErr w:type="gramEnd"/>
    </w:p>
    <w:p w:rsidR="00EE1A48" w:rsidRDefault="003854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Конкурс проводится среди граждан, впервые или вновь поступающих на муниципальную службу и подавших документы, указанные в пункте 1 статьи 3 Положения, на участие в нем. При проведении конкурса претендентам, допущенным к участию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конкурсе, гарантируется равенство прав в соответствии с действующим законодательством.</w:t>
      </w:r>
    </w:p>
    <w:p w:rsidR="00EE1A48" w:rsidRDefault="003854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Муниципальный служащий вправе участвовать в конкурсе по собственной инициативе на общих основаниях независимо от того, какую должность муниципальной службы он замещ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ает.</w:t>
      </w:r>
    </w:p>
    <w:p w:rsidR="00EE1A48" w:rsidRDefault="00EE1A4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38540C">
      <w:pPr>
        <w:spacing w:after="0" w:line="240" w:lineRule="auto"/>
        <w:ind w:firstLine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Статья 3. Перечень документов, необходимых для участия в конкурсе</w:t>
      </w:r>
    </w:p>
    <w:p w:rsidR="00EE1A48" w:rsidRDefault="00EE1A4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3854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Гражданин, изъявивший желание участвовать в конкурсе представляет в кадровую службу органа местного самоуправления следующие документы:</w:t>
      </w:r>
    </w:p>
    <w:p w:rsidR="00EE1A48" w:rsidRDefault="003854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заявление с просьбой о поступлении на мун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иципальную службу и замещении должности муниципальной службы;</w:t>
      </w:r>
    </w:p>
    <w:p w:rsidR="00EE1A48" w:rsidRDefault="003854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EE1A48" w:rsidRDefault="003854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паспорт;</w:t>
      </w:r>
    </w:p>
    <w:p w:rsidR="00EE1A48" w:rsidRDefault="0038540C">
      <w:pPr>
        <w:pStyle w:val="pboth"/>
        <w:shd w:val="clear" w:color="auto" w:fill="FFFFFF"/>
        <w:spacing w:beforeAutospacing="0" w:after="272" w:afterAutospacing="0"/>
        <w:ind w:firstLine="709"/>
        <w:contextualSpacing/>
      </w:pPr>
      <w:r>
        <w:rPr>
          <w:color w:val="000000"/>
        </w:rPr>
        <w:t xml:space="preserve">          4)</w:t>
      </w:r>
      <w:r>
        <w:rPr>
          <w:color w:val="000000"/>
        </w:rPr>
        <w:t xml:space="preserve"> </w:t>
      </w:r>
      <w:r>
        <w:rPr>
          <w:color w:val="000000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r>
        <w:rPr>
          <w:color w:val="000000"/>
        </w:rPr>
        <w:t>;</w:t>
      </w:r>
    </w:p>
    <w:p w:rsidR="00EE1A48" w:rsidRDefault="0038540C">
      <w:pPr>
        <w:pStyle w:val="pboth"/>
        <w:shd w:val="clear" w:color="auto" w:fill="FFFFFF"/>
        <w:spacing w:beforeAutospacing="0" w:after="0" w:afterAutospacing="0"/>
        <w:ind w:firstLine="709"/>
        <w:contextualSpacing/>
      </w:pPr>
      <w:bookmarkStart w:id="1" w:name="100141"/>
      <w:bookmarkEnd w:id="1"/>
      <w:r>
        <w:rPr>
          <w:color w:val="000000"/>
        </w:rPr>
        <w:t xml:space="preserve">       </w:t>
      </w:r>
      <w:r>
        <w:rPr>
          <w:color w:val="000000"/>
        </w:rPr>
        <w:t xml:space="preserve"> </w:t>
      </w:r>
      <w:r>
        <w:rPr>
          <w:color w:val="000000"/>
        </w:rPr>
        <w:t>5) документ об образовании;</w:t>
      </w:r>
    </w:p>
    <w:p w:rsidR="00EE1A48" w:rsidRDefault="0038540C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6) документ, подтверждающий</w:t>
      </w:r>
      <w:r>
        <w:rPr>
          <w:rFonts w:ascii="Times New Roman" w:eastAsia="Times New Roman" w:hAnsi="Times New Roman"/>
          <w:sz w:val="24"/>
          <w:szCs w:val="24"/>
        </w:rPr>
        <w:t xml:space="preserve">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E1A48" w:rsidRDefault="0038540C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7) свидетельство о постановке физического лица на учет в налоговом органе по месту жительства на территории </w:t>
      </w:r>
      <w:r>
        <w:rPr>
          <w:rFonts w:ascii="Times New Roman" w:eastAsia="Times New Roman" w:hAnsi="Times New Roman"/>
          <w:sz w:val="24"/>
          <w:szCs w:val="24"/>
        </w:rPr>
        <w:t>Российской Федерации;</w:t>
      </w:r>
    </w:p>
    <w:p w:rsidR="00EE1A48" w:rsidRDefault="0038540C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8) документ воинского учета – для граждан, пребывающих в запасе, и лиц, подлежащих призыву на военную службу;</w:t>
      </w:r>
    </w:p>
    <w:p w:rsidR="00EE1A48" w:rsidRDefault="0038540C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EE1A48" w:rsidRDefault="0038540C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/>
          <w:sz w:val="24"/>
          <w:szCs w:val="24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E1A48" w:rsidRDefault="0038540C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10.1)  сведения, предусмотренные статьей 15.1 настоящего Федерального закона;</w:t>
      </w:r>
    </w:p>
    <w:p w:rsidR="00EE1A48" w:rsidRDefault="0038540C">
      <w:pPr>
        <w:pStyle w:val="pboth"/>
        <w:shd w:val="clear" w:color="auto" w:fill="FFFFFF"/>
        <w:spacing w:beforeAutospacing="0" w:after="0" w:afterAutospacing="0"/>
        <w:ind w:firstLine="709"/>
        <w:contextualSpacing/>
      </w:pPr>
      <w:r>
        <w:rPr>
          <w:color w:val="000000"/>
        </w:rPr>
        <w:t>11) иные документы, предусмотренные фе</w:t>
      </w:r>
      <w:r>
        <w:rPr>
          <w:color w:val="000000"/>
        </w:rPr>
        <w:t>деральными законами, указами Президента Российской Федерации и постановлениями Правительства Российской Федерации.</w:t>
      </w:r>
    </w:p>
    <w:p w:rsidR="00EE1A48" w:rsidRDefault="003854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17. Документы, указанные в пункте 1 настоящей статьи, представляются представителю нанимателя (работодателю) в течение 20 календарных дней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объявления об их приеме.</w:t>
      </w:r>
    </w:p>
    <w:p w:rsidR="00EE1A48" w:rsidRDefault="003854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Гражданин (муниципальный служащий) может представить другие документы, дополняющие информацию о его профессиональных и личностных качествах.</w:t>
      </w:r>
    </w:p>
    <w:p w:rsidR="00EE1A48" w:rsidRDefault="003854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Достоверность сведений, представленных претендентом на имя руководителя органа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местного самоуправления для участия в конкурсе, подлежит проверке, которую осуществляет кадровая служба органа местного самоуправления в течение 10 календарных дней со дня их представления.</w:t>
      </w:r>
    </w:p>
    <w:p w:rsidR="00EE1A48" w:rsidRDefault="00EE1A4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38540C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Статья 4. Основания для отказа в рассмотрении документов и недопу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щении к участию в конкурсе</w:t>
      </w:r>
    </w:p>
    <w:p w:rsidR="00EE1A48" w:rsidRDefault="00EE1A48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претенденту в их приеме.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Конкурсная комиссия отказыва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  претенденту в участии в конкурсе на основании несвоевременного или неполного представления документов, указанных в пункте 1 статьи 3 Положения.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Претендент не допускается к участию в конкурсе в случае: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представления подложных документов или заведо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 ложных сведений;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вступления в законную силу решения суда о признании гражданина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недееспособным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ограниченно дееспособным;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наличия подтвержденного заключением медицинского учреждения заболевания, препятствующего поступлению на муниципальную служ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бу;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осуждения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достижение предельного возраста, установленного для замещения должности муницип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альной службы;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в иных случаях обусловленных ограничениями и запретами, установленными Федеральным законом "О муниципальной службе в Российской Федерации".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В случае если претендент не допускается к участию в конкурсе, он информируется в письменной фор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 о причинах отказа ему в участии в конкурсе за 5 рабочих дней до дня проведения конкурса.</w:t>
      </w:r>
    </w:p>
    <w:p w:rsidR="00EE1A48" w:rsidRDefault="0038540C">
      <w:pPr>
        <w:spacing w:after="0" w:line="240" w:lineRule="auto"/>
        <w:ind w:firstLine="90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Гражданин (муниципальный служащий),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EE1A48" w:rsidRDefault="00EE1A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38540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Статья 5. Подготовка проведения конкурса и его проведение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Конкурс на замещение муниципальной должности может проводиться в форме конкурса документов с участием или без участия претендентов, а так же в форме конкурса-испытания.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При проведении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 конкурсная комиссия оценивает претендентов на замещение вакантных муниципальных должностей на основании представленных ими документов, а так же результатов прохождения претендентом муниципальной службы, государственной гражданской службы, осуще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ствления другой трудовой, научной и иной деятельности.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Конкурс – испытание проводится в два этапа: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-первый этап -  конкурс документов,  представленных претендентами;</w:t>
      </w:r>
    </w:p>
    <w:p w:rsidR="00EE1A48" w:rsidRDefault="0038540C">
      <w:pPr>
        <w:spacing w:after="0" w:line="240" w:lineRule="auto"/>
        <w:ind w:firstLine="90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-второй этап - 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15 календарных дней до начала второго этапа конкурса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гражданам (муниципальным служащим), допущенным к участию в конкурсе, направляется сообщение о дате, месте и времени его проведения.  </w:t>
      </w:r>
    </w:p>
    <w:p w:rsidR="00EE1A48" w:rsidRDefault="0038540C">
      <w:pPr>
        <w:spacing w:after="0" w:line="240" w:lineRule="auto"/>
        <w:ind w:firstLine="90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Прохождение испытания на соответствие претендента требованиям, предъявляемым к должностям муниципальной службы, которое 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жет проводиться в форме индивидуального собеседования, анкетирования, написания реферата по вопросам, связанным с выполнением должностных обязанностей по муниципальной должности, подготовке проектов документов. Решение о дате, месте и времени проведения вт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орого этапа конкурса принимается представителем нанимателя (работодателем) после проверки достоверности сведений, представленных претендентами на замещение вакантной должности муниципальной службы. 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Представитель нанимателя (работодатель)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20 календарных дней до дня проведения конкурса публикует объявление о приеме документов для участия в конкурсе в периодическом печатном издании, определенном в качестве источника официального опубликования муниципальных правовых актов, или обнародует 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в порядке, установленном Уставом муниципального образования «</w:t>
      </w:r>
      <w:r w:rsidR="00B70E55">
        <w:rPr>
          <w:rFonts w:ascii="Times New Roman" w:eastAsia="Times New Roman" w:hAnsi="Times New Roman"/>
          <w:sz w:val="24"/>
          <w:szCs w:val="24"/>
          <w:lang w:eastAsia="ru-RU"/>
        </w:rPr>
        <w:t>Синявское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поселение», а также размещает информацию о проведении конкурса на официальном сайте органа местного самоуправления в сети Интернет.</w:t>
      </w:r>
    </w:p>
    <w:p w:rsidR="00EE1A48" w:rsidRDefault="0038540C">
      <w:pPr>
        <w:spacing w:after="0" w:line="240" w:lineRule="auto"/>
        <w:ind w:firstLine="90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публикуемом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обнародуемом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объявле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нии о приеме документов для участия в конкурсе указываются наименование вакантной должности муниципальной  службы, квалификационные требования, предъявляемые к претенденту на замещение этой должности, проект трудового договора, место и время приема докумен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тов, подлежащих представлению в соответствии с пунктом  1 статьи 3 настоящего Положения, срок, до истечения которого принимаются указанные документы, дата, место и время проведения конкурса и порядок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проведения, а также сведения об источнике подробной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информации о конкурсе (телефон, факс, электронная почта, адрес официального сайта органа местного самоуправления в сети Интернет).</w:t>
      </w:r>
    </w:p>
    <w:p w:rsidR="00EE1A48" w:rsidRDefault="0038540C">
      <w:pPr>
        <w:spacing w:after="0" w:line="240" w:lineRule="auto"/>
        <w:ind w:firstLine="90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На официальном сайте органа местного самоуправления в сети Интернет размещается следующая информация о конкурсе: </w:t>
      </w:r>
    </w:p>
    <w:p w:rsidR="00EE1A48" w:rsidRDefault="0038540C">
      <w:pPr>
        <w:spacing w:after="0" w:line="240" w:lineRule="auto"/>
        <w:ind w:firstLine="90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1)наименование вакантной должности муниципальной службы;</w:t>
      </w:r>
    </w:p>
    <w:p w:rsidR="00EE1A48" w:rsidRDefault="0038540C">
      <w:pPr>
        <w:spacing w:after="0" w:line="240" w:lineRule="auto"/>
        <w:ind w:firstLine="90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2)требования, предъявляемые к претенденту на замещение вакантной  должности муниципальной службы;</w:t>
      </w:r>
    </w:p>
    <w:p w:rsidR="00EE1A48" w:rsidRDefault="0038540C">
      <w:pPr>
        <w:spacing w:after="0" w:line="240" w:lineRule="auto"/>
        <w:ind w:firstLine="90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3)условия прохождения муниципальной службы; </w:t>
      </w:r>
    </w:p>
    <w:p w:rsidR="00EE1A48" w:rsidRDefault="0038540C">
      <w:pPr>
        <w:spacing w:after="0" w:line="240" w:lineRule="auto"/>
        <w:ind w:firstLine="90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4)проект трудового договора; </w:t>
      </w:r>
    </w:p>
    <w:p w:rsidR="00EE1A48" w:rsidRDefault="0038540C">
      <w:pPr>
        <w:spacing w:after="0" w:line="240" w:lineRule="auto"/>
        <w:ind w:firstLine="90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5)место и время приема док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ументов, подлежащих представлению в соответствии с пунктом 10 настоящего Положения, с указанием срока, до истечения которого принимаются указанные документы; </w:t>
      </w:r>
    </w:p>
    <w:p w:rsidR="00EE1A48" w:rsidRDefault="0038540C">
      <w:pPr>
        <w:spacing w:after="0" w:line="240" w:lineRule="auto"/>
        <w:ind w:firstLine="90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6) дата, время, место проведения конкурса и порядок его проведения; </w:t>
      </w:r>
    </w:p>
    <w:p w:rsidR="00EE1A48" w:rsidRDefault="0038540C">
      <w:pPr>
        <w:spacing w:after="0" w:line="240" w:lineRule="auto"/>
        <w:ind w:firstLine="90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7)другие информационные мате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риалы.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7.Решение о проведении конкурса оформляется соответствующим муниципальным правовым актом, подготавливаемым кадровой службой органа местного самоуправления, которое подлежит официальному опубликованию в средствах массовой информации.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8.Конкурс провод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ится на замещение муниципальных должностей, относящихся к группам высших, главных, ведущих, старших муниципальных должностей.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9.Конкурс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может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проводится при замещении муниципальных должностей, относящиеся к группе младших муниципальных должностей.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кументы, предоставленные претендентом для проведения конкурса, направляются кадровой службой органа местного самоуправления в конкурсную комиссию.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11.Расходы претендентов на замещение муниципальной должности по участию в конкурсе (проезд к месту проведения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 св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язи всех видов и другие расходы) осуществляются ими за счет собственных средств.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12.Результаты конкурса отражаются в протоколе конкурсной комиссии, который подписывается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председателем, заместителем председателя, секретарем и членами конкурсной комиссии, присутствовавшими на заседании конкурсной комиссии.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13. Конкурсная комиссия принимает решение о признании конкурса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несостоявшимся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следующих случаях: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отсутствия заявле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ний претендентов на участие в конкурсе;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отзыва всех заявлений претендентов во время проведения конкурса;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подачи заявления от одного претендента.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14. Если в результате проведения конкурса не были выявлены претенденты, отвечающие требованиям, предъявля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емым к муниципальной должности, руководитель органа местного самоуправления может принять решение о проведении повторного конкурса.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 Каждому претенденту сообщается о результатах конкурса в письменной форме в течение 30 календарных дней со дня его заверш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ения.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 Результаты конкурса претенденты вправе обжаловать в судебном порядке.</w:t>
      </w:r>
    </w:p>
    <w:p w:rsidR="00EE1A48" w:rsidRDefault="00EE1A48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38540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Статья 6. Состав конкурсной комиссии и полномочия ее членов</w:t>
      </w:r>
    </w:p>
    <w:p w:rsidR="00EE1A48" w:rsidRDefault="00EE1A4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38540C">
      <w:pPr>
        <w:spacing w:after="0" w:line="240" w:lineRule="auto"/>
        <w:ind w:firstLine="90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Для проведения конкурса правовым актом представителя нанимателя (работодателя) образуется конкурсная комиссия.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конкурсной комиссии, сроки и порядок ее работы, а также методика проведения конкурса определяются правовым актом представителя  нанимателя (работодателя). Состав конкурсной комиссии формируется таким образом, чтобы была исключена возможность возникн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овения конфликта интересов, которые могли бы повлиять на принимаемые конкурсной комиссией решения.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Проект муниципального правового акта о проведении конкурса на замещение муниципальной должности, о формировании состава конкурсной комиссии подготавливает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ся кадровой службой органа местного самоуправления.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Конкурсная комиссия состоит из председателя комиссии, заместителя председателя, секретаря и 4 членов конкурсной комиссии. Все члены конкурсной комиссии должны иметь достаточный уровень квалификации в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фере деятельности, предусмотренный муниципальной должностью, подлежащей замещению по конкурсу, и при принятии решения обладают равными правами.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Конкурсную комиссию возглавляет председатель. В зависимости от группы муниципальной должности, для замещения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которой проводится конкурс, председателем конкурсной комиссии может быть назначен: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руководитель органа местного самоуправления;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специалист кадровой службы органа местного самоуправления.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конкурсной комиссии организует работу комиссии,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значает время и место проведения заседания комиссии, ведет заседание комиссии.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В случае отсутствия председателя комиссии его полномочия осуществляет заместитель председателя.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Секретарь конкурсной комиссии оповещает членов комиссии и приглашенных лиц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месте, дате и времени проведения заседания,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ведет и оформляет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 заседания комиссии.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Секретарем конкурсной комиссии назначается специалист кадровой службы органа местного самоуправления.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В состав конкурсной комиссии в качестве ее членов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включаются: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представитель юридической службы органов местного самоуправления;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представители подразделений органов местного самоуправления, имеющих функциональную взаимосвязь с подразделением, в котором на конкурсной основе замещается должность муници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пальной службы.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По согласованию с конкурсной комиссией могут быть привлечены независимые эксперты-специалисты по вопросам, связанным с муниципальной службой, которые не имеют права голоса при голосовании. Оценка каче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етендента независимых экспертов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-специалистов учитывается при принятии решения конкурсной комиссией.</w:t>
      </w:r>
    </w:p>
    <w:p w:rsidR="00EE1A48" w:rsidRDefault="00EE1A4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38540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7. Порядок работы и принятия решения конкурсной комиссией </w:t>
      </w:r>
    </w:p>
    <w:p w:rsidR="00EE1A48" w:rsidRDefault="00EE1A4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При оценке профессионального уровня конкурсная комиссия исходит из соответствующих квалификационных требований к мун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иципальной должности, должностной инструкции по этой должности, а также иных требований, установленных муниципальными правовыми актами органов местного самоуправления.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Заседание конкурсной комиссии проводится при наличии не менее двух претендентов.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аседание комиссии считается правомочным, если на нем присутствует не менее двух третей от общего числа ее членов.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иципальной и (или) государственной службы, осуществлении другой трудовой деятельности,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кандидатов,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обязанностей по вакантной должности муниципальной службы, на замещение которой претенду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ют кандидаты.</w:t>
      </w:r>
    </w:p>
    <w:p w:rsidR="00EE1A48" w:rsidRDefault="0038540C">
      <w:pPr>
        <w:spacing w:after="0" w:line="240" w:lineRule="auto"/>
        <w:ind w:firstLine="90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При равенстве голосов решающим является голос председателя конкурсной комиссии.</w:t>
      </w:r>
    </w:p>
    <w:p w:rsidR="00EE1A48" w:rsidRDefault="0038540C">
      <w:pPr>
        <w:spacing w:after="0" w:line="240" w:lineRule="auto"/>
        <w:ind w:firstLine="90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Решение конкурсной комиссии принимается в отсутствие кандидата.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Заседание конкурсной комиссии оформляется протоколом, который подписывается всеми членами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конкурсной комиссии, присутствовавшими на заседании.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По итогам конкурса конкурсная комиссия принимает одно из следующих решений: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о признании одного из претендентов победителем конкурса;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о признании конкурса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несостоявшимся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о признании всех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претендентов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соответствующими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квалификационным требованиям к муниципальной должности.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Решения конкурсной комиссии по результатам проведения конкурса принимаются открытым голосованием простым большинством голосов ее членов, присутствовавших на заседан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ии.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 Решение конкурсной комиссии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принимается в отсутствие претендента и является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основанием для назначения его на муниципальную должность либо отказа в таком назначении.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 По результатам проведения второго этапа конкурса конкурсная комиссия представля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 представителю нанимателя (работодателю) протокол, в котором определяются кандидаты, признаваемые победителями конкурса, и кандидат, рекомендуемый для назначения на вакантную должность муниципальной службы.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 Решение конкурсной комиссии направляется гл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аве </w:t>
      </w:r>
      <w:r w:rsidR="00B70E55">
        <w:rPr>
          <w:rFonts w:ascii="Times New Roman" w:eastAsia="Times New Roman" w:hAnsi="Times New Roman"/>
          <w:sz w:val="24"/>
          <w:szCs w:val="24"/>
          <w:lang w:eastAsia="ru-RU"/>
        </w:rPr>
        <w:t>Синявского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течение трех дней с момента окончания конкурса.</w:t>
      </w:r>
    </w:p>
    <w:p w:rsidR="00EE1A48" w:rsidRDefault="0038540C">
      <w:pPr>
        <w:spacing w:after="0" w:line="240" w:lineRule="auto"/>
        <w:ind w:firstLine="90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13. По результатам конкурса представитель нанимателя (работодатель) заключает трудовой договор с одним из кандидатов, признанных конкурсной комиссией победителями,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издает правовой акт о его назначении на вакантную должность муниципальной службы.</w:t>
      </w:r>
    </w:p>
    <w:p w:rsidR="00EE1A48" w:rsidRDefault="00EE1A48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38540C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Статья 8. Заключительные положения</w:t>
      </w:r>
    </w:p>
    <w:p w:rsidR="00EE1A48" w:rsidRDefault="00EE1A4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Конкурс признается несостоявшимся, если в результате его проведения не были выявлены кандидаты, отвечающие квалификационным требования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к вакантной должности муниципальной службы, на замещение которой он был объявлен, или в конкурсе приняло участие менее двух кандидатов. Представитель нанимателя (работодатель) может принять решение о проведении повторного конкурса.</w:t>
      </w:r>
    </w:p>
    <w:p w:rsidR="00EE1A48" w:rsidRDefault="0038540C">
      <w:pPr>
        <w:spacing w:after="0" w:line="240" w:lineRule="auto"/>
        <w:ind w:firstLine="90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Кандидатам, участво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вавшим в конкурсе, кадровая служба сообщает о результатах конкурса в письменной форме в течение 30 дней со дня его завершения. Информация о результатах конкурса также размещается на сайте органа местного самоуправления в сети Интернет.</w:t>
      </w:r>
    </w:p>
    <w:p w:rsidR="00EE1A48" w:rsidRDefault="0038540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Документы претенд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ентов на замещение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 истечения этого срока кадрова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служба обеспечивает хранение документов в установленном действующим законодательством порядке.</w:t>
      </w:r>
    </w:p>
    <w:p w:rsidR="00EE1A48" w:rsidRDefault="003854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Кандидат вправе обжаловать решение конкурсной комиссии в соответствии с законодательством Российской Федерации.</w:t>
      </w:r>
    </w:p>
    <w:p w:rsidR="00EE1A48" w:rsidRDefault="0038540C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Конкурс на включение в кадровый резерв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замещения вакантных должностей муниципальной службы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проводится в порядке, установленном настоящим Положением.</w:t>
      </w:r>
    </w:p>
    <w:p w:rsidR="00EE1A48" w:rsidRDefault="00EE1A48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EE1A48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EE1A48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EE1A48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EE1A48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EE1A48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EE1A48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EE1A48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EE1A48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EE1A48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EE1A48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EE1A48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EE1A48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EE1A48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EE1A48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EE1A48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EE1A48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EE1A48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EE1A48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EE1A48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EE1A48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EE1A48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EE1A48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EE1A48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EE1A48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EE1A48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EE1A48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EE1A48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EE1A48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EE1A48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EE1A48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48" w:rsidRDefault="00EE1A48">
      <w:pPr>
        <w:spacing w:after="0" w:line="240" w:lineRule="auto"/>
        <w:ind w:firstLine="720"/>
        <w:contextualSpacing/>
        <w:jc w:val="both"/>
        <w:outlineLvl w:val="0"/>
      </w:pPr>
    </w:p>
    <w:sectPr w:rsidR="00EE1A4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48"/>
    <w:rsid w:val="0038540C"/>
    <w:rsid w:val="00B70E55"/>
    <w:rsid w:val="00E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EB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CB09EB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30309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303095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uiPriority w:val="99"/>
    <w:semiHidden/>
    <w:qFormat/>
    <w:rsid w:val="00BE01BA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EE4D63"/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ascii="Times New Roman" w:eastAsia="Times New Roman" w:hAnsi="Times New Roman"/>
      <w:color w:val="FF0000"/>
      <w:sz w:val="26"/>
      <w:szCs w:val="26"/>
      <w:u w:val="none"/>
      <w:lang w:eastAsia="ru-RU"/>
    </w:rPr>
  </w:style>
  <w:style w:type="character" w:customStyle="1" w:styleId="ListLabel3">
    <w:name w:val="ListLabel 3"/>
    <w:qFormat/>
    <w:rPr>
      <w:rFonts w:ascii="Times New Roman" w:eastAsia="Times New Roman" w:hAnsi="Times New Roman"/>
      <w:sz w:val="26"/>
      <w:szCs w:val="26"/>
      <w:u w:val="none"/>
      <w:lang w:eastAsia="ru-RU"/>
    </w:rPr>
  </w:style>
  <w:style w:type="character" w:customStyle="1" w:styleId="ListLabel4">
    <w:name w:val="ListLabel 4"/>
    <w:qFormat/>
    <w:rPr>
      <w:rFonts w:eastAsia="Calibri"/>
      <w:color w:val="8859A8"/>
    </w:rPr>
  </w:style>
  <w:style w:type="character" w:customStyle="1" w:styleId="ListLabel5">
    <w:name w:val="ListLabel 5"/>
    <w:qFormat/>
    <w:rPr>
      <w:rFonts w:ascii="Times New Roman" w:eastAsia="Times New Roman" w:hAnsi="Times New Roman"/>
      <w:color w:val="FF0000"/>
      <w:sz w:val="26"/>
      <w:szCs w:val="26"/>
      <w:u w:val="none"/>
      <w:lang w:eastAsia="ru-RU"/>
    </w:rPr>
  </w:style>
  <w:style w:type="character" w:customStyle="1" w:styleId="ListLabel6">
    <w:name w:val="ListLabel 6"/>
    <w:qFormat/>
    <w:rPr>
      <w:rFonts w:ascii="Times New Roman" w:eastAsia="Times New Roman" w:hAnsi="Times New Roman"/>
      <w:sz w:val="26"/>
      <w:szCs w:val="26"/>
      <w:u w:val="none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Times New Roman" w:hAnsi="Times New Roman"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Mangal"/>
    </w:rPr>
  </w:style>
  <w:style w:type="paragraph" w:styleId="ab">
    <w:name w:val="header"/>
    <w:basedOn w:val="a"/>
    <w:uiPriority w:val="99"/>
    <w:unhideWhenUsed/>
    <w:rsid w:val="00303095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303095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BE01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qFormat/>
    <w:rsid w:val="00EE4D6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8E1D7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EB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CB09EB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30309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303095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uiPriority w:val="99"/>
    <w:semiHidden/>
    <w:qFormat/>
    <w:rsid w:val="00BE01BA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EE4D63"/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ascii="Times New Roman" w:eastAsia="Times New Roman" w:hAnsi="Times New Roman"/>
      <w:color w:val="FF0000"/>
      <w:sz w:val="26"/>
      <w:szCs w:val="26"/>
      <w:u w:val="none"/>
      <w:lang w:eastAsia="ru-RU"/>
    </w:rPr>
  </w:style>
  <w:style w:type="character" w:customStyle="1" w:styleId="ListLabel3">
    <w:name w:val="ListLabel 3"/>
    <w:qFormat/>
    <w:rPr>
      <w:rFonts w:ascii="Times New Roman" w:eastAsia="Times New Roman" w:hAnsi="Times New Roman"/>
      <w:sz w:val="26"/>
      <w:szCs w:val="26"/>
      <w:u w:val="none"/>
      <w:lang w:eastAsia="ru-RU"/>
    </w:rPr>
  </w:style>
  <w:style w:type="character" w:customStyle="1" w:styleId="ListLabel4">
    <w:name w:val="ListLabel 4"/>
    <w:qFormat/>
    <w:rPr>
      <w:rFonts w:eastAsia="Calibri"/>
      <w:color w:val="8859A8"/>
    </w:rPr>
  </w:style>
  <w:style w:type="character" w:customStyle="1" w:styleId="ListLabel5">
    <w:name w:val="ListLabel 5"/>
    <w:qFormat/>
    <w:rPr>
      <w:rFonts w:ascii="Times New Roman" w:eastAsia="Times New Roman" w:hAnsi="Times New Roman"/>
      <w:color w:val="FF0000"/>
      <w:sz w:val="26"/>
      <w:szCs w:val="26"/>
      <w:u w:val="none"/>
      <w:lang w:eastAsia="ru-RU"/>
    </w:rPr>
  </w:style>
  <w:style w:type="character" w:customStyle="1" w:styleId="ListLabel6">
    <w:name w:val="ListLabel 6"/>
    <w:qFormat/>
    <w:rPr>
      <w:rFonts w:ascii="Times New Roman" w:eastAsia="Times New Roman" w:hAnsi="Times New Roman"/>
      <w:sz w:val="26"/>
      <w:szCs w:val="26"/>
      <w:u w:val="none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Times New Roman" w:hAnsi="Times New Roman"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Mangal"/>
    </w:rPr>
  </w:style>
  <w:style w:type="paragraph" w:styleId="ab">
    <w:name w:val="header"/>
    <w:basedOn w:val="a"/>
    <w:uiPriority w:val="99"/>
    <w:unhideWhenUsed/>
    <w:rsid w:val="00303095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303095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BE01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qFormat/>
    <w:rsid w:val="00EE4D6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8E1D7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obrazova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konstitutciya_rossijskoj_federatci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7C2C-B512-4C0D-B560-6131029F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3221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2021-12-20T07:29:00Z</cp:lastPrinted>
  <dcterms:created xsi:type="dcterms:W3CDTF">2021-12-20T07:34:00Z</dcterms:created>
  <dcterms:modified xsi:type="dcterms:W3CDTF">2021-12-20T07:34:00Z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