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Ростовская область Неклиновский район</w:t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Администрация Синявского сельского поселения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48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с.Синявское</w:t>
      </w:r>
    </w:p>
    <w:p>
      <w:pPr>
        <w:pStyle w:val="Normal"/>
        <w:spacing w:lineRule="auto" w:line="240" w:before="0" w:after="0"/>
        <w:ind w:firstLine="48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25.12.2019 г.                                                                                № 42  </w:t>
      </w:r>
    </w:p>
    <w:p>
      <w:pPr>
        <w:pStyle w:val="Normal"/>
        <w:spacing w:lineRule="auto" w:line="240" w:before="0" w:after="0"/>
        <w:ind w:firstLine="48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>
      <w:pPr>
        <w:pStyle w:val="Normal"/>
        <w:spacing w:lineRule="auto" w:line="240" w:before="0" w:after="200"/>
        <w:ind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>«О внесении изменений в постановление № 64 от 22.11.2018г.</w:t>
      </w:r>
      <w:r>
        <w:rPr>
          <w:rFonts w:cs="Times New Roman" w:ascii="Times New Roman" w:hAnsi="Times New Roman"/>
          <w:b/>
          <w:sz w:val="28"/>
          <w:szCs w:val="28"/>
          <w:lang w:eastAsia="zh-CN"/>
        </w:rPr>
        <w:t xml:space="preserve"> </w:t>
      </w:r>
      <w:r>
        <w:rPr>
          <w:rFonts w:eastAsia="Arial" w:cs="Times New Roman" w:ascii="Times New Roman" w:hAnsi="Times New Roman"/>
          <w:b/>
          <w:bCs/>
          <w:sz w:val="28"/>
          <w:szCs w:val="28"/>
          <w:lang w:eastAsia="zh-CN"/>
        </w:rPr>
        <w:t>«Об утверждении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административного регламента предоставления муниципальной услуги </w:t>
      </w:r>
      <w:r>
        <w:rPr>
          <w:rFonts w:eastAsia="Arial" w:cs="Times New Roman" w:ascii="Times New Roman" w:hAnsi="Times New Roman"/>
          <w:b/>
          <w:bCs/>
          <w:sz w:val="28"/>
          <w:szCs w:val="28"/>
          <w:lang w:eastAsia="zh-CN"/>
        </w:rPr>
        <w:t>«Выдача уведомления о 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объектах индивидуального жилищного строительства или садового дома требованиям  законодательства о градостроительной деятельности»»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firstLine="708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Руководствуясь ч.2 ст.47 Федерального закона от 06.10.2003г. №131-ФЗ  «Об общих принципах организации местного самоуправления в Российской Федерации», ч.6 ст.11.2 Федерального закона от 27.10.2010г.  №210-ФЗ «Об организации предоставления государственных и муниципальных услуг», Администрация Синявскогосельского поселения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Постановляет: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1. Внести следующие изменения: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</w:t>
      </w:r>
      <w:r>
        <w:rPr>
          <w:rFonts w:eastAsia="Times New Roman" w:cs="Times New Roman" w:ascii="Times New Roman" w:hAnsi="Times New Roman"/>
          <w:sz w:val="28"/>
          <w:szCs w:val="28"/>
        </w:rPr>
        <w:t>В административном регламенте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предоставлению муниципальной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</w:rPr>
        <w:t xml:space="preserve">услуги </w:t>
      </w:r>
      <w:r>
        <w:rPr>
          <w:rFonts w:cs="Times New Roman" w:ascii="Times New Roman" w:hAnsi="Times New Roman"/>
          <w:bCs/>
          <w:sz w:val="28"/>
          <w:szCs w:val="28"/>
        </w:rPr>
        <w:t>«</w:t>
      </w:r>
      <w:r>
        <w:rPr>
          <w:rFonts w:eastAsia="Arial" w:cs="Times New Roman" w:ascii="Times New Roman" w:hAnsi="Times New Roman"/>
          <w:bCs/>
          <w:sz w:val="28"/>
          <w:szCs w:val="28"/>
          <w:lang w:eastAsia="zh-CN"/>
        </w:rPr>
        <w:t>Выдача уведомления о 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объектах индивидуального жилищного строительства или садового дома требованиям  законодательства о градостроительной деятельности</w:t>
      </w:r>
      <w:r>
        <w:rPr>
          <w:rFonts w:cs="Times New Roman" w:ascii="Times New Roman" w:hAnsi="Times New Roman"/>
          <w:sz w:val="28"/>
          <w:szCs w:val="28"/>
          <w:lang w:eastAsia="en-US"/>
        </w:rPr>
        <w:t>»»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1)   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в главе 2 «</w:t>
      </w:r>
      <w:r>
        <w:rPr>
          <w:rFonts w:cs="Times New Roman" w:ascii="Times New Roman" w:hAnsi="Times New Roman"/>
          <w:b/>
          <w:sz w:val="28"/>
          <w:szCs w:val="28"/>
        </w:rPr>
        <w:t>Стандарт предоставления муниципальной услуги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»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</w:t>
      </w:r>
      <w:r>
        <w:rPr>
          <w:rFonts w:eastAsia="Times New Roman" w:cs="Times New Roman" w:ascii="Times New Roman" w:hAnsi="Times New Roman"/>
          <w:sz w:val="28"/>
          <w:szCs w:val="28"/>
        </w:rPr>
        <w:t>в пункте 2.5 слова «</w:t>
      </w:r>
      <w:r>
        <w:rPr>
          <w:rFonts w:cs="Times New Roman" w:ascii="Times New Roman" w:hAnsi="Times New Roman"/>
          <w:sz w:val="28"/>
          <w:szCs w:val="28"/>
        </w:rPr>
        <w:t xml:space="preserve">Отношения, возникающие в связи </w:t>
      </w:r>
      <w:r>
        <w:rPr>
          <w:rFonts w:cs="Times New Roman" w:ascii="Times New Roman" w:hAnsi="Times New Roman"/>
          <w:bCs/>
          <w:sz w:val="28"/>
          <w:szCs w:val="28"/>
        </w:rPr>
        <w:t>с предоставлением муниципальной услуги,</w:t>
      </w:r>
      <w:r>
        <w:rPr>
          <w:rFonts w:cs="Times New Roman" w:ascii="Times New Roman" w:hAnsi="Times New Roman"/>
          <w:sz w:val="28"/>
          <w:szCs w:val="28"/>
        </w:rPr>
        <w:t xml:space="preserve"> регулируются следующими нормативными правовыми актами: Конституцией Российской Федерации («Российская газета», № 237, 25.12.1993); Градостроительным кодексом Российской Федерации («Российская газета», 30.12.2004, № 290, Собрание законодательства Российской Федерации, 03.01.2005 № 1, ст.16, «Парламентская газета», 14.01.2005,  №№ 5-6); Федеральным законом от 29 декабря 2004 года № 191-ФЗ «О введении в действие Градостроительного кодекса Российской Федерации» («Российская газета», 30.12.2004, № 290, Собрание законодательства Российской Федерации, 03.01.2005, № 1 (часть 1), «Парламентская газета», 14.01.2005, №№ 5-6); Федеральным законом от 27 июля 2006 года № 152-ФЗ «О персональных данных» (Собрание законодательства Российской Федерации, 2006, № 31 (1 часть), ст.3451); Федеральным законом от 2 мая 2006 года № 59-ФЗ «О порядке рассмотрения обращений граждан Российской Федерации»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(Собрание законодательства Российской Федерации, 2006, № 19, ст. 2060); Федеральным законом от 27 июля 2010 года № 210-ФЗ «Об организации предоставления государственных и муниципальных услуг» (Российская газета, 2010, 30 июля); иными федеральными законами, соглашениями органов местного самоуправления, другими областными законами, а также иными нормативными правовыми актами Российской Федерации» исключить;</w:t>
      </w:r>
    </w:p>
    <w:p>
      <w:pPr>
        <w:pStyle w:val="Normal"/>
        <w:ind w:firstLine="708"/>
        <w:rPr/>
      </w:pPr>
      <w:r>
        <w:rPr>
          <w:rFonts w:cs="Times New Roman" w:ascii="Times New Roman" w:hAnsi="Times New Roman"/>
          <w:b/>
          <w:sz w:val="28"/>
          <w:szCs w:val="28"/>
        </w:rPr>
        <w:t>пункт 2.5</w:t>
      </w:r>
      <w:r>
        <w:rPr>
          <w:rFonts w:cs="Times New Roman" w:ascii="Times New Roman" w:hAnsi="Times New Roman"/>
          <w:sz w:val="28"/>
          <w:szCs w:val="28"/>
        </w:rPr>
        <w:t xml:space="preserve"> изложить в новой редакции: «Перечень нормативных правовых актов, регулирующих отношения, возникающие в связи с предоставлением муниципальной услуги  размещен на официальном сайте администрации Синявского сельского поселения в сети интернет по адресу: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hyperlink r:id="rId2">
        <w:r>
          <w:rPr>
            <w:rStyle w:val="Style14"/>
            <w:rFonts w:cs="Times New Roman" w:ascii="Times New Roman" w:hAnsi="Times New Roman"/>
            <w:sz w:val="24"/>
            <w:szCs w:val="24"/>
            <w:highlight w:val="white"/>
          </w:rPr>
          <w:t>http://sinyavskaya-adm.ru/</w:t>
        </w:r>
      </w:hyperlink>
      <w:r>
        <w:rPr>
          <w:rFonts w:cs="Times New Roman" w:ascii="Times New Roman" w:hAnsi="Times New Roman"/>
          <w:bCs/>
          <w:color w:val="000000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; в федеральном реестре и на Едином портале государственных и муниципальных услуг (функций)</w:t>
      </w:r>
      <w:r>
        <w:rPr>
          <w:rFonts w:cs="Times New Roman" w:ascii="Times New Roman" w:hAnsi="Times New Roman"/>
          <w:sz w:val="28"/>
          <w:szCs w:val="28"/>
        </w:rPr>
        <w:t xml:space="preserve"> по адресу: </w:t>
      </w:r>
      <w:hyperlink r:id="rId3">
        <w:r>
          <w:rPr>
            <w:rStyle w:val="Style14"/>
            <w:rFonts w:cs="Times New Roman" w:ascii="Times New Roman" w:hAnsi="Times New Roman"/>
            <w:sz w:val="28"/>
            <w:szCs w:val="28"/>
          </w:rPr>
          <w:t>https://www.gosuslugi.ru»</w:t>
        </w:r>
      </w:hyperlink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ind w:firstLine="708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</w:t>
      </w:r>
      <w:r>
        <w:rPr>
          <w:rFonts w:cs="Times New Roman" w:ascii="Times New Roman" w:hAnsi="Times New Roman"/>
          <w:b/>
          <w:sz w:val="28"/>
          <w:szCs w:val="28"/>
        </w:rPr>
        <w:t xml:space="preserve"> пункт 2.6.1  дополнить пунктами:</w:t>
      </w:r>
    </w:p>
    <w:p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9) сведения о параметрах построенных или реконструированных объекта индивидуального жилищного строительства или садового дома;</w:t>
      </w:r>
    </w:p>
    <w:p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10) квитанцию об оплате государственной пошлины за осуществление государственной регистрации прав;</w:t>
      </w:r>
    </w:p>
    <w:p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11) способ направления  уведомления.</w:t>
      </w:r>
    </w:p>
    <w:p>
      <w:pPr>
        <w:pStyle w:val="Style16"/>
        <w:spacing w:before="0" w:after="0"/>
        <w:jc w:val="both"/>
        <w:rPr>
          <w:b w:val="false"/>
          <w:b w:val="false"/>
          <w:color w:val="000000"/>
          <w:sz w:val="28"/>
          <w:szCs w:val="28"/>
          <w:highlight w:val="white"/>
        </w:rPr>
      </w:pPr>
      <w:r>
        <w:rPr>
          <w:b w:val="false"/>
          <w:color w:val="000000"/>
          <w:sz w:val="28"/>
          <w:szCs w:val="28"/>
          <w:highlight w:val="white"/>
        </w:rPr>
      </w:r>
    </w:p>
    <w:p>
      <w:pPr>
        <w:pStyle w:val="Style16"/>
        <w:spacing w:before="0" w:after="0"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b w:val="false"/>
          <w:color w:val="000000"/>
          <w:sz w:val="28"/>
          <w:szCs w:val="28"/>
          <w:shd w:fill="FFFFFF" w:val="clear"/>
        </w:rPr>
        <w:t xml:space="preserve">          </w:t>
      </w:r>
      <w:r>
        <w:rPr>
          <w:b w:val="false"/>
          <w:color w:val="000000"/>
          <w:sz w:val="28"/>
          <w:szCs w:val="28"/>
          <w:shd w:fill="FFFFFF" w:val="clear"/>
        </w:rPr>
        <w:t>3)</w:t>
      </w:r>
      <w:r>
        <w:rPr>
          <w:color w:val="000000"/>
          <w:sz w:val="28"/>
          <w:szCs w:val="28"/>
          <w:shd w:fill="FFFFFF" w:val="clear"/>
        </w:rPr>
        <w:t xml:space="preserve"> главу </w:t>
      </w:r>
      <w:r>
        <w:rPr>
          <w:rFonts w:eastAsia="Calibri"/>
          <w:color w:val="000000"/>
          <w:sz w:val="28"/>
          <w:szCs w:val="28"/>
          <w:lang w:eastAsia="zh-CN"/>
        </w:rPr>
        <w:t xml:space="preserve">V. Досудебный (внесудебный) порядок обжалования  решений и действий (бездействия) органа, предоставляющего муниципальную услугу, а также должностных лиц, муниципальных служащих, многофункционального центра и их работников    </w:t>
      </w:r>
    </w:p>
    <w:p>
      <w:pPr>
        <w:pStyle w:val="Normal"/>
        <w:spacing w:lineRule="auto" w:line="240" w:before="0" w:after="223"/>
        <w:contextualSpacing/>
        <w:jc w:val="both"/>
        <w:rPr/>
      </w:pPr>
      <w:r>
        <w:rPr>
          <w:rFonts w:eastAsia="Calibri" w:cs="Times New Roman" w:ascii="Times New Roman" w:hAnsi="Times New Roman"/>
          <w:b/>
          <w:color w:val="000000"/>
          <w:sz w:val="28"/>
          <w:szCs w:val="28"/>
          <w:lang w:eastAsia="zh-CN"/>
        </w:rPr>
        <w:t xml:space="preserve">           </w:t>
      </w:r>
      <w:r>
        <w:rPr>
          <w:rFonts w:eastAsia="Calibri" w:cs="Times New Roman" w:ascii="Times New Roman" w:hAnsi="Times New Roman"/>
          <w:b/>
          <w:color w:val="000000"/>
          <w:sz w:val="28"/>
          <w:szCs w:val="28"/>
          <w:lang w:eastAsia="zh-CN"/>
        </w:rPr>
        <w:t xml:space="preserve">дополнить пунктом 5.1.10. </w:t>
      </w:r>
      <w:r>
        <w:rPr>
          <w:rFonts w:cs="Times New Roman" w:ascii="Times New Roman" w:hAnsi="Times New Roman"/>
          <w:sz w:val="28"/>
          <w:szCs w:val="28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4">
        <w:r>
          <w:rPr>
            <w:rStyle w:val="Style14"/>
            <w:rFonts w:cs="Times New Roman" w:ascii="Times New Roman" w:hAnsi="Times New Roman"/>
            <w:color w:val="auto"/>
            <w:sz w:val="28"/>
            <w:szCs w:val="28"/>
            <w:u w:val="none"/>
          </w:rPr>
          <w:t>пунктом 4 части 1 статьи 7 Федерального закона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№210-ФЗ от 27.07.2010г.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5">
        <w:r>
          <w:rPr>
            <w:rStyle w:val="Style14"/>
            <w:rFonts w:cs="Times New Roman" w:ascii="Times New Roman" w:hAnsi="Times New Roman"/>
            <w:color w:val="auto"/>
            <w:sz w:val="28"/>
            <w:szCs w:val="28"/>
            <w:u w:val="none"/>
          </w:rPr>
          <w:t>частью 1.3 статьи 16 Федерального закона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№210-ФЗ  от 27.07.2010г.</w:t>
      </w:r>
    </w:p>
    <w:p>
      <w:pPr>
        <w:pStyle w:val="2"/>
        <w:spacing w:before="0" w:after="200"/>
        <w:contextualSpacing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          </w:t>
      </w:r>
      <w:r>
        <w:rPr>
          <w:b w:val="false"/>
          <w:sz w:val="28"/>
          <w:szCs w:val="28"/>
        </w:rPr>
        <w:t>2.Постановление вступает в силу со дня его официального опубликования (обнародования).</w:t>
      </w:r>
    </w:p>
    <w:p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3.Контроль за выполнением настоящего постановления оставляю за собой.</w:t>
      </w:r>
    </w:p>
    <w:p>
      <w:pPr>
        <w:pStyle w:val="Normal"/>
        <w:spacing w:lineRule="auto" w:line="240" w:before="0" w:after="20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>Глава администрации Синявского</w:t>
      </w:r>
    </w:p>
    <w:p>
      <w:pPr>
        <w:pStyle w:val="Normal"/>
        <w:spacing w:lineRule="auto" w:line="240" w:before="0" w:after="20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>сельского поселения                                                               Л.Н.Ермолова</w:t>
      </w:r>
    </w:p>
    <w:sectPr>
      <w:type w:val="nextPage"/>
      <w:pgSz w:w="11906" w:h="16838"/>
      <w:pgMar w:left="1701" w:right="851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9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0ef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4d5646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4d5646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 w:customStyle="1">
    <w:name w:val="Основной текст Знак"/>
    <w:basedOn w:val="DefaultParagraphFont"/>
    <w:link w:val="a3"/>
    <w:qFormat/>
    <w:rsid w:val="00c36cdd"/>
    <w:rPr>
      <w:rFonts w:ascii="Times New Roman" w:hAnsi="Times New Roman" w:eastAsia="Times New Roman" w:cs="Times New Roman"/>
      <w:b/>
      <w:bCs/>
      <w:sz w:val="25"/>
      <w:szCs w:val="20"/>
    </w:rPr>
  </w:style>
  <w:style w:type="character" w:styleId="Style14">
    <w:name w:val="Интернет-ссылка"/>
    <w:basedOn w:val="DefaultParagraphFont"/>
    <w:uiPriority w:val="99"/>
    <w:unhideWhenUsed/>
    <w:rsid w:val="009f7a51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9f7a51"/>
    <w:rPr/>
  </w:style>
  <w:style w:type="character" w:styleId="ConsPlusNormal" w:customStyle="1">
    <w:name w:val="ConsPlusNormal Знак"/>
    <w:link w:val="ConsPlusNormal"/>
    <w:qFormat/>
    <w:locked/>
    <w:rsid w:val="00dc5d9a"/>
    <w:rPr>
      <w:rFonts w:ascii="Arial" w:hAnsi="Arial" w:eastAsia="Times New Roman" w:cs="Arial"/>
      <w:sz w:val="20"/>
      <w:szCs w:val="20"/>
    </w:rPr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styleId="ListLabel2">
    <w:name w:val="ListLabel 2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styleId="ListLabel3">
    <w:name w:val="ListLabel 3"/>
    <w:qFormat/>
    <w:rPr>
      <w:rFonts w:ascii="Times New Roman" w:hAnsi="Times New Roman" w:cs="Times New Roman"/>
      <w:sz w:val="28"/>
      <w:szCs w:val="28"/>
    </w:rPr>
  </w:style>
  <w:style w:type="character" w:styleId="ListLabel4">
    <w:name w:val="ListLabel 4"/>
    <w:qFormat/>
    <w:rPr>
      <w:rFonts w:ascii="Times New Roman" w:hAnsi="Times New Roman" w:cs="Times New Roman"/>
      <w:color w:val="auto"/>
      <w:sz w:val="28"/>
      <w:szCs w:val="28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link w:val="a4"/>
    <w:rsid w:val="00c36cdd"/>
    <w:pPr>
      <w:overflowPunct w:val="false"/>
      <w:spacing w:lineRule="auto" w:line="240" w:before="0" w:after="120"/>
    </w:pPr>
    <w:rPr>
      <w:rFonts w:ascii="Times New Roman" w:hAnsi="Times New Roman" w:eastAsia="Times New Roman" w:cs="Times New Roman"/>
      <w:b/>
      <w:bCs/>
      <w:sz w:val="25"/>
      <w:szCs w:val="20"/>
    </w:rPr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ConsPlusNormal1" w:customStyle="1">
    <w:name w:val="ConsPlusNormal"/>
    <w:link w:val="ConsPlusNormal0"/>
    <w:qFormat/>
    <w:rsid w:val="00dc5d9a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inyavskaya-adm.ru/" TargetMode="External"/><Relationship Id="rId3" Type="http://schemas.openxmlformats.org/officeDocument/2006/relationships/hyperlink" Target="https://www.gosuslugi.ru/" TargetMode="External"/><Relationship Id="rId4" Type="http://schemas.openxmlformats.org/officeDocument/2006/relationships/hyperlink" Target="_self" TargetMode="External"/><Relationship Id="rId5" Type="http://schemas.openxmlformats.org/officeDocument/2006/relationships/hyperlink" Target="_self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LibreOffice/6.1.6.3$Linux_X86_64 LibreOffice_project/10$Build-3</Application>
  <Pages>3</Pages>
  <Words>574</Words>
  <Characters>4565</Characters>
  <CharactersWithSpaces>5432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2019-10-24T12:01:00Z</dcterms:created>
  <dc:creator>1</dc:creator>
  <dc:description/>
  <dc:language>ru-RU</dc:language>
  <cp:lastModifiedBy/>
  <cp:lastPrinted>2020-02-17T15:29:58Z</cp:lastPrinted>
  <dcterms:modified xsi:type="dcterms:W3CDTF">2020-02-17T15:30:02Z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